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03E35" w14:textId="77777777" w:rsidR="00985DF1" w:rsidRDefault="00000000">
      <w:pPr>
        <w:pStyle w:val="Title"/>
        <w:jc w:val="center"/>
      </w:pPr>
      <w:r>
        <w:t>POLITICA DE COOKIES — KNES.RO</w:t>
      </w:r>
    </w:p>
    <w:p w14:paraId="55DF6087" w14:textId="0EC2F04D" w:rsidR="00985DF1" w:rsidRDefault="00000000">
      <w:proofErr w:type="spellStart"/>
      <w:r>
        <w:rPr>
          <w:b/>
        </w:rPr>
        <w:t>Versiune</w:t>
      </w:r>
      <w:proofErr w:type="spellEnd"/>
      <w:r>
        <w:rPr>
          <w:b/>
        </w:rPr>
        <w:t>:</w:t>
      </w:r>
      <w:r>
        <w:t xml:space="preserve"> </w:t>
      </w:r>
      <w:proofErr w:type="gramStart"/>
      <w:r>
        <w:t>1.0 baseline</w:t>
      </w:r>
      <w:proofErr w:type="gramEnd"/>
      <w:r>
        <w:t xml:space="preserve"> </w:t>
      </w:r>
    </w:p>
    <w:p w14:paraId="7586FCBF" w14:textId="77777777" w:rsidR="00985DF1" w:rsidRDefault="00000000">
      <w:r>
        <w:rPr>
          <w:b/>
        </w:rPr>
        <w:t>Data intrării în vigoare:</w:t>
      </w:r>
      <w:r>
        <w:t xml:space="preserve"> 01.05.2026</w:t>
      </w:r>
    </w:p>
    <w:p w14:paraId="569B2631" w14:textId="77777777" w:rsidR="00985DF1" w:rsidRDefault="00000000">
      <w:r>
        <w:rPr>
          <w:b/>
        </w:rPr>
        <w:t>Ultima actualizare:</w:t>
      </w:r>
      <w:r>
        <w:t xml:space="preserve"> 01.05.2026</w:t>
      </w:r>
    </w:p>
    <w:p w14:paraId="19151AEB" w14:textId="77777777" w:rsidR="00985DF1" w:rsidRDefault="00000000">
      <w:r>
        <w:rPr>
          <w:b/>
        </w:rPr>
        <w:t>Operator:</w:t>
      </w:r>
      <w:r>
        <w:t xml:space="preserve"> SC BIO-ACVACULTURA SRL — brand operațional KNES</w:t>
      </w:r>
    </w:p>
    <w:p w14:paraId="59B6592D" w14:textId="77777777" w:rsidR="00985DF1" w:rsidRDefault="00000000">
      <w:pPr>
        <w:pStyle w:val="Heading1"/>
      </w:pPr>
      <w:r>
        <w:t>1. CE SUNT COOKIE-URILE?</w:t>
      </w:r>
    </w:p>
    <w:p w14:paraId="4387E8D7" w14:textId="77777777" w:rsidR="00985DF1" w:rsidRDefault="00000000">
      <w:r>
        <w:t>Cookie-urile sunt fișiere text de mici dimensiuni stocate pe dispozitivul dvs. (computer, tabletă, telefon) atunci când vizitați un site web. Ele permit site-ului să recunoască browserul și să rețină anumite informații despre preferințele sau acțiunile dvs.</w:t>
      </w:r>
    </w:p>
    <w:p w14:paraId="4FFC639C" w14:textId="77777777" w:rsidR="00985DF1" w:rsidRDefault="00000000">
      <w:r>
        <w:t xml:space="preserve">Pe lângă cookie-uri propriu-zise, utilizăm și </w:t>
      </w:r>
      <w:r>
        <w:rPr>
          <w:b/>
        </w:rPr>
        <w:t>tehnologii similare</w:t>
      </w:r>
      <w:r>
        <w:t>:</w:t>
      </w:r>
    </w:p>
    <w:p w14:paraId="208639E8" w14:textId="77777777" w:rsidR="00985DF1" w:rsidRDefault="00000000">
      <w:pPr>
        <w:pStyle w:val="ListBullet"/>
      </w:pPr>
      <w:r>
        <w:rPr>
          <w:b/>
        </w:rPr>
        <w:t>Pixel tracking</w:t>
      </w:r>
      <w:r>
        <w:t xml:space="preserve"> (de ex. Meta Pixel, GA4 measurement protocol)</w:t>
      </w:r>
    </w:p>
    <w:p w14:paraId="586831C7" w14:textId="77777777" w:rsidR="00985DF1" w:rsidRDefault="00000000">
      <w:pPr>
        <w:pStyle w:val="ListBullet"/>
      </w:pPr>
      <w:r>
        <w:rPr>
          <w:b/>
        </w:rPr>
        <w:t>Local Storage / Session Storage</w:t>
      </w:r>
      <w:r>
        <w:t xml:space="preserve"> (stocare browser pentru date sesiune)</w:t>
      </w:r>
    </w:p>
    <w:p w14:paraId="304A777C" w14:textId="77777777" w:rsidR="00985DF1" w:rsidRDefault="00000000">
      <w:pPr>
        <w:pStyle w:val="ListBullet"/>
      </w:pPr>
      <w:r>
        <w:rPr>
          <w:b/>
        </w:rPr>
        <w:t>Web beacons</w:t>
      </w:r>
      <w:r>
        <w:t xml:space="preserve"> și </w:t>
      </w:r>
      <w:r>
        <w:rPr>
          <w:b/>
        </w:rPr>
        <w:t>etichete script</w:t>
      </w:r>
      <w:r>
        <w:t xml:space="preserve"> (script tags)</w:t>
      </w:r>
    </w:p>
    <w:p w14:paraId="33D6A1DF" w14:textId="77777777" w:rsidR="00985DF1" w:rsidRDefault="00000000">
      <w:r>
        <w:t>Toate aceste tehnologii sunt acoperite colectiv de termenul „cookies" în prezenta Politică.</w:t>
      </w:r>
    </w:p>
    <w:p w14:paraId="4C0CA8F9" w14:textId="77777777" w:rsidR="00985DF1" w:rsidRDefault="00000000">
      <w:pPr>
        <w:pStyle w:val="Heading1"/>
      </w:pPr>
      <w:r>
        <w:t>2. CADRUL LEGAL</w:t>
      </w:r>
    </w:p>
    <w:p w14:paraId="1CBB44CE" w14:textId="77777777" w:rsidR="00985DF1" w:rsidRDefault="00000000">
      <w:r>
        <w:t>Politica respectă:</w:t>
      </w:r>
    </w:p>
    <w:p w14:paraId="574B5F56" w14:textId="77777777" w:rsidR="00985DF1" w:rsidRDefault="00000000">
      <w:pPr>
        <w:pStyle w:val="ListBullet"/>
      </w:pPr>
      <w:r>
        <w:rPr>
          <w:b/>
        </w:rPr>
        <w:t>Regulamentul (UE) 2016/679</w:t>
      </w:r>
      <w:r>
        <w:t xml:space="preserve"> — Regulamentul General privind Protecția Datelor (GDPR / RGPD)</w:t>
      </w:r>
    </w:p>
    <w:p w14:paraId="0195518B" w14:textId="77777777" w:rsidR="00985DF1" w:rsidRDefault="00000000">
      <w:pPr>
        <w:pStyle w:val="ListBullet"/>
      </w:pPr>
      <w:r>
        <w:rPr>
          <w:b/>
        </w:rPr>
        <w:t>Legea nr. 506/2004</w:t>
      </w:r>
      <w:r>
        <w:t xml:space="preserve"> privind prelucrarea datelor cu caracter personal în sectorul comunicațiilor electronice — art. 4 alin. 5: cookie-urile non-esențiale necesită </w:t>
      </w:r>
      <w:r>
        <w:rPr>
          <w:b/>
        </w:rPr>
        <w:t>consimțământ prealabil</w:t>
      </w:r>
    </w:p>
    <w:p w14:paraId="5865F92B" w14:textId="77777777" w:rsidR="00985DF1" w:rsidRDefault="00000000">
      <w:pPr>
        <w:pStyle w:val="ListBullet"/>
      </w:pPr>
      <w:r>
        <w:rPr>
          <w:b/>
        </w:rPr>
        <w:t>Legea nr. 190/2018</w:t>
      </w:r>
      <w:r>
        <w:t xml:space="preserve"> privind măsuri de aplicare a GDPR în România</w:t>
      </w:r>
    </w:p>
    <w:p w14:paraId="5B14BEE3" w14:textId="77777777" w:rsidR="00985DF1" w:rsidRDefault="00000000">
      <w:pPr>
        <w:pStyle w:val="ListBullet"/>
      </w:pPr>
      <w:r>
        <w:rPr>
          <w:b/>
        </w:rPr>
        <w:t>Decizia ANSPDCP nr. 174/2018</w:t>
      </w:r>
      <w:r>
        <w:t xml:space="preserve"> privind lista operațiunilor pentru care este necesară DPIA</w:t>
      </w:r>
    </w:p>
    <w:p w14:paraId="45EBEEB8" w14:textId="77777777" w:rsidR="00985DF1" w:rsidRDefault="00000000">
      <w:pPr>
        <w:pStyle w:val="ListBullet"/>
      </w:pPr>
      <w:r>
        <w:rPr>
          <w:b/>
        </w:rPr>
        <w:t>Liniile directoare 2/2023 ale Comitetului European pentru Protecția Datelor (EDPB)</w:t>
      </w:r>
      <w:r>
        <w:t xml:space="preserve"> privind aplicarea art. 5 alin. 3 din Directiva ePrivacy</w:t>
      </w:r>
    </w:p>
    <w:p w14:paraId="0731E409" w14:textId="77777777" w:rsidR="00985DF1" w:rsidRDefault="00000000">
      <w:pPr>
        <w:pStyle w:val="Heading1"/>
      </w:pPr>
      <w:r>
        <w:t>3. CATEGORIILE DE COOKIES UTILIZATE</w:t>
      </w:r>
    </w:p>
    <w:p w14:paraId="2005E2EC" w14:textId="77777777" w:rsidR="00985DF1" w:rsidRDefault="00000000">
      <w:r>
        <w:t>Clasificăm cookie-urile noastre în 4 categorii principale:</w:t>
      </w:r>
    </w:p>
    <w:p w14:paraId="1CDF2D50" w14:textId="77777777" w:rsidR="00985DF1" w:rsidRDefault="00000000">
      <w:pPr>
        <w:pStyle w:val="Heading2"/>
      </w:pPr>
      <w:r>
        <w:t>3.1 Cookies STRICT NECESARE (essential — fără consimțământ)</w:t>
      </w:r>
    </w:p>
    <w:p w14:paraId="38DA04AB" w14:textId="77777777" w:rsidR="00985DF1" w:rsidRDefault="00000000">
      <w:r>
        <w:t>Aceste cookies sunt indispensabile pentru funcționarea site-ului. Fără ele, anumite funcții de bază (autentificare, formulare, securitate) nu pot fi oferite.</w:t>
      </w:r>
    </w:p>
    <w:p w14:paraId="1EF1ED37" w14:textId="77777777" w:rsidR="00985DF1" w:rsidRDefault="00000000">
      <w:r>
        <w:rPr>
          <w:b/>
        </w:rPr>
        <w:t>Temei juridic:</w:t>
      </w:r>
      <w:r>
        <w:t xml:space="preserve"> art. 6 alin. 1 lit. f) GDPR (interes legitim) + excepția art. 5 alin. 3 Directiva ePrivacy.</w:t>
      </w:r>
    </w:p>
    <w:tbl>
      <w:tblPr>
        <w:tblStyle w:val="LightGrid-Accent1"/>
        <w:tblW w:w="0" w:type="auto"/>
        <w:tblLook w:val="04A0" w:firstRow="1" w:lastRow="0" w:firstColumn="1" w:lastColumn="0" w:noHBand="0" w:noVBand="1"/>
      </w:tblPr>
      <w:tblGrid>
        <w:gridCol w:w="2484"/>
        <w:gridCol w:w="2484"/>
        <w:gridCol w:w="2484"/>
        <w:gridCol w:w="2484"/>
      </w:tblGrid>
      <w:tr w:rsidR="00985DF1" w14:paraId="0D4B4CC3" w14:textId="77777777" w:rsidTr="00985DF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4" w:type="dxa"/>
          </w:tcPr>
          <w:p w14:paraId="42260955" w14:textId="77777777" w:rsidR="00985DF1" w:rsidRDefault="00000000">
            <w:r>
              <w:lastRenderedPageBreak/>
              <w:t>Cookie</w:t>
            </w:r>
          </w:p>
        </w:tc>
        <w:tc>
          <w:tcPr>
            <w:tcW w:w="2484" w:type="dxa"/>
          </w:tcPr>
          <w:p w14:paraId="4840DE1E" w14:textId="77777777" w:rsidR="00985DF1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Furnizor</w:t>
            </w:r>
          </w:p>
        </w:tc>
        <w:tc>
          <w:tcPr>
            <w:tcW w:w="2484" w:type="dxa"/>
          </w:tcPr>
          <w:p w14:paraId="7B95EF60" w14:textId="77777777" w:rsidR="00985DF1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Scop</w:t>
            </w:r>
          </w:p>
        </w:tc>
        <w:tc>
          <w:tcPr>
            <w:tcW w:w="2484" w:type="dxa"/>
          </w:tcPr>
          <w:p w14:paraId="420D24D8" w14:textId="77777777" w:rsidR="00985DF1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Durată</w:t>
            </w:r>
          </w:p>
        </w:tc>
      </w:tr>
      <w:tr w:rsidR="00985DF1" w14:paraId="1738EF53" w14:textId="77777777" w:rsidTr="00985D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4" w:type="dxa"/>
          </w:tcPr>
          <w:p w14:paraId="1CCC8399" w14:textId="77777777" w:rsidR="00985DF1" w:rsidRDefault="00000000">
            <w:r>
              <w:rPr>
                <w:rFonts w:ascii="Consolas" w:hAnsi="Consolas"/>
                <w:sz w:val="20"/>
              </w:rPr>
              <w:t>XSRF-TOKEN</w:t>
            </w:r>
          </w:p>
        </w:tc>
        <w:tc>
          <w:tcPr>
            <w:tcW w:w="2484" w:type="dxa"/>
          </w:tcPr>
          <w:p w14:paraId="6CE1453E" w14:textId="77777777" w:rsidR="00985DF1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Wix</w:t>
            </w:r>
          </w:p>
        </w:tc>
        <w:tc>
          <w:tcPr>
            <w:tcW w:w="2484" w:type="dxa"/>
          </w:tcPr>
          <w:p w14:paraId="192A525D" w14:textId="77777777" w:rsidR="00985DF1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Protecție anti-CSRF (securitate formulare)</w:t>
            </w:r>
          </w:p>
        </w:tc>
        <w:tc>
          <w:tcPr>
            <w:tcW w:w="2484" w:type="dxa"/>
          </w:tcPr>
          <w:p w14:paraId="07A67090" w14:textId="77777777" w:rsidR="00985DF1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Sesiune</w:t>
            </w:r>
          </w:p>
        </w:tc>
      </w:tr>
      <w:tr w:rsidR="00985DF1" w14:paraId="733A2A95" w14:textId="77777777" w:rsidTr="00985DF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4" w:type="dxa"/>
          </w:tcPr>
          <w:p w14:paraId="7E4200AA" w14:textId="77777777" w:rsidR="00985DF1" w:rsidRDefault="00000000">
            <w:r>
              <w:rPr>
                <w:rFonts w:ascii="Consolas" w:hAnsi="Consolas"/>
                <w:sz w:val="20"/>
              </w:rPr>
              <w:t>hs</w:t>
            </w:r>
          </w:p>
        </w:tc>
        <w:tc>
          <w:tcPr>
            <w:tcW w:w="2484" w:type="dxa"/>
          </w:tcPr>
          <w:p w14:paraId="45207ED5" w14:textId="77777777" w:rsidR="00985DF1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Wix</w:t>
            </w:r>
          </w:p>
        </w:tc>
        <w:tc>
          <w:tcPr>
            <w:tcW w:w="2484" w:type="dxa"/>
          </w:tcPr>
          <w:p w14:paraId="0AAE7BA3" w14:textId="77777777" w:rsidR="00985DF1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Identificator sesiune securitate</w:t>
            </w:r>
          </w:p>
        </w:tc>
        <w:tc>
          <w:tcPr>
            <w:tcW w:w="2484" w:type="dxa"/>
          </w:tcPr>
          <w:p w14:paraId="62C9CFEA" w14:textId="77777777" w:rsidR="00985DF1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Sesiune</w:t>
            </w:r>
          </w:p>
        </w:tc>
      </w:tr>
      <w:tr w:rsidR="00985DF1" w14:paraId="2E8120D0" w14:textId="77777777" w:rsidTr="00985D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4" w:type="dxa"/>
          </w:tcPr>
          <w:p w14:paraId="19808985" w14:textId="77777777" w:rsidR="00985DF1" w:rsidRDefault="00000000">
            <w:r>
              <w:rPr>
                <w:rFonts w:ascii="Consolas" w:hAnsi="Consolas"/>
                <w:sz w:val="20"/>
              </w:rPr>
              <w:t>svSession</w:t>
            </w:r>
          </w:p>
        </w:tc>
        <w:tc>
          <w:tcPr>
            <w:tcW w:w="2484" w:type="dxa"/>
          </w:tcPr>
          <w:p w14:paraId="732882AA" w14:textId="77777777" w:rsidR="00985DF1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Wix</w:t>
            </w:r>
          </w:p>
        </w:tc>
        <w:tc>
          <w:tcPr>
            <w:tcW w:w="2484" w:type="dxa"/>
          </w:tcPr>
          <w:p w14:paraId="74299B4E" w14:textId="77777777" w:rsidR="00985DF1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Identificare vizitator (statistici tehnice agregate)</w:t>
            </w:r>
          </w:p>
        </w:tc>
        <w:tc>
          <w:tcPr>
            <w:tcW w:w="2484" w:type="dxa"/>
          </w:tcPr>
          <w:p w14:paraId="7B3800BC" w14:textId="77777777" w:rsidR="00985DF1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 ani</w:t>
            </w:r>
          </w:p>
        </w:tc>
      </w:tr>
      <w:tr w:rsidR="00985DF1" w14:paraId="6EF03977" w14:textId="77777777" w:rsidTr="00985DF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4" w:type="dxa"/>
          </w:tcPr>
          <w:p w14:paraId="2AD4906C" w14:textId="77777777" w:rsidR="00985DF1" w:rsidRDefault="00000000">
            <w:r>
              <w:rPr>
                <w:rFonts w:ascii="Consolas" w:hAnsi="Consolas"/>
                <w:sz w:val="20"/>
              </w:rPr>
              <w:t>wixLanguage</w:t>
            </w:r>
          </w:p>
        </w:tc>
        <w:tc>
          <w:tcPr>
            <w:tcW w:w="2484" w:type="dxa"/>
          </w:tcPr>
          <w:p w14:paraId="37B5564D" w14:textId="77777777" w:rsidR="00985DF1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Wix</w:t>
            </w:r>
          </w:p>
        </w:tc>
        <w:tc>
          <w:tcPr>
            <w:tcW w:w="2484" w:type="dxa"/>
          </w:tcPr>
          <w:p w14:paraId="42BCA45C" w14:textId="77777777" w:rsidR="00985DF1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Memorare limbă selectată</w:t>
            </w:r>
          </w:p>
        </w:tc>
        <w:tc>
          <w:tcPr>
            <w:tcW w:w="2484" w:type="dxa"/>
          </w:tcPr>
          <w:p w14:paraId="59FA35D6" w14:textId="77777777" w:rsidR="00985DF1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12 luni</w:t>
            </w:r>
          </w:p>
        </w:tc>
      </w:tr>
      <w:tr w:rsidR="00985DF1" w14:paraId="40063B42" w14:textId="77777777" w:rsidTr="00985D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4" w:type="dxa"/>
          </w:tcPr>
          <w:p w14:paraId="10D98B8F" w14:textId="77777777" w:rsidR="00985DF1" w:rsidRDefault="00000000">
            <w:r>
              <w:rPr>
                <w:rFonts w:ascii="Consolas" w:hAnsi="Consolas"/>
                <w:sz w:val="20"/>
              </w:rPr>
              <w:t>consent-preferences</w:t>
            </w:r>
          </w:p>
        </w:tc>
        <w:tc>
          <w:tcPr>
            <w:tcW w:w="2484" w:type="dxa"/>
          </w:tcPr>
          <w:p w14:paraId="04CBB436" w14:textId="77777777" w:rsidR="00985DF1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KNES</w:t>
            </w:r>
          </w:p>
        </w:tc>
        <w:tc>
          <w:tcPr>
            <w:tcW w:w="2484" w:type="dxa"/>
          </w:tcPr>
          <w:p w14:paraId="15CD2521" w14:textId="77777777" w:rsidR="00985DF1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Memorare alegere banner cookie</w:t>
            </w:r>
          </w:p>
        </w:tc>
        <w:tc>
          <w:tcPr>
            <w:tcW w:w="2484" w:type="dxa"/>
          </w:tcPr>
          <w:p w14:paraId="7A162E96" w14:textId="77777777" w:rsidR="00985DF1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12 luni</w:t>
            </w:r>
          </w:p>
        </w:tc>
      </w:tr>
    </w:tbl>
    <w:p w14:paraId="4A1C3C1A" w14:textId="77777777" w:rsidR="00985DF1" w:rsidRDefault="00985DF1"/>
    <w:p w14:paraId="383A8537" w14:textId="77777777" w:rsidR="00985DF1" w:rsidRDefault="00000000">
      <w:pPr>
        <w:pStyle w:val="Heading2"/>
      </w:pPr>
      <w:r>
        <w:t>3.2 Cookies de PERFORMANȚĂ și ANALIZĂ (necesită consimțământ)</w:t>
      </w:r>
    </w:p>
    <w:p w14:paraId="38156BAB" w14:textId="77777777" w:rsidR="00985DF1" w:rsidRDefault="00000000">
      <w:r>
        <w:t xml:space="preserve">Ne ajută să înțelegem cum este utilizat site-ul (pagini populare, durată sesiune, sursă trafic) pentru a-l îmbunătăți. Datele sunt prelucrate </w:t>
      </w:r>
      <w:r>
        <w:rPr>
          <w:b/>
        </w:rPr>
        <w:t>agregat și anonimizat</w:t>
      </w:r>
      <w:r>
        <w:t xml:space="preserve"> unde este posibil.</w:t>
      </w:r>
    </w:p>
    <w:p w14:paraId="28D04D0C" w14:textId="77777777" w:rsidR="00985DF1" w:rsidRDefault="00000000">
      <w:r>
        <w:rPr>
          <w:b/>
        </w:rPr>
        <w:t>Temei juridic:</w:t>
      </w:r>
      <w:r>
        <w:t xml:space="preserve"> art. 6 alin. 1 lit. a) GDPR (consimțământ) + Legea 506/2004 art. 4 alin. 5.</w:t>
      </w:r>
    </w:p>
    <w:tbl>
      <w:tblPr>
        <w:tblStyle w:val="LightGrid-Accent1"/>
        <w:tblW w:w="0" w:type="auto"/>
        <w:tblLook w:val="04A0" w:firstRow="1" w:lastRow="0" w:firstColumn="1" w:lastColumn="0" w:noHBand="0" w:noVBand="1"/>
      </w:tblPr>
      <w:tblGrid>
        <w:gridCol w:w="2484"/>
        <w:gridCol w:w="2484"/>
        <w:gridCol w:w="2484"/>
        <w:gridCol w:w="2484"/>
      </w:tblGrid>
      <w:tr w:rsidR="00985DF1" w14:paraId="1D436AA0" w14:textId="77777777" w:rsidTr="00985DF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4" w:type="dxa"/>
          </w:tcPr>
          <w:p w14:paraId="5A289B9A" w14:textId="77777777" w:rsidR="00985DF1" w:rsidRDefault="00000000">
            <w:r>
              <w:t>Cookie</w:t>
            </w:r>
          </w:p>
        </w:tc>
        <w:tc>
          <w:tcPr>
            <w:tcW w:w="2484" w:type="dxa"/>
          </w:tcPr>
          <w:p w14:paraId="62E63F68" w14:textId="77777777" w:rsidR="00985DF1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Furnizor</w:t>
            </w:r>
          </w:p>
        </w:tc>
        <w:tc>
          <w:tcPr>
            <w:tcW w:w="2484" w:type="dxa"/>
          </w:tcPr>
          <w:p w14:paraId="361B582A" w14:textId="77777777" w:rsidR="00985DF1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Scop</w:t>
            </w:r>
          </w:p>
        </w:tc>
        <w:tc>
          <w:tcPr>
            <w:tcW w:w="2484" w:type="dxa"/>
          </w:tcPr>
          <w:p w14:paraId="521225DD" w14:textId="77777777" w:rsidR="00985DF1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Durată</w:t>
            </w:r>
          </w:p>
        </w:tc>
      </w:tr>
      <w:tr w:rsidR="00985DF1" w14:paraId="31B501D6" w14:textId="77777777" w:rsidTr="00985D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4" w:type="dxa"/>
          </w:tcPr>
          <w:p w14:paraId="3E5E3FB6" w14:textId="77777777" w:rsidR="00985DF1" w:rsidRDefault="00000000">
            <w:r>
              <w:rPr>
                <w:rFonts w:ascii="Consolas" w:hAnsi="Consolas"/>
                <w:sz w:val="20"/>
              </w:rPr>
              <w:t>_ga</w:t>
            </w:r>
          </w:p>
        </w:tc>
        <w:tc>
          <w:tcPr>
            <w:tcW w:w="2484" w:type="dxa"/>
          </w:tcPr>
          <w:p w14:paraId="40BEFCD0" w14:textId="77777777" w:rsidR="00985DF1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Google Analytics 4</w:t>
            </w:r>
          </w:p>
        </w:tc>
        <w:tc>
          <w:tcPr>
            <w:tcW w:w="2484" w:type="dxa"/>
          </w:tcPr>
          <w:p w14:paraId="79F58D47" w14:textId="77777777" w:rsidR="00985DF1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Identificare unică vizitator</w:t>
            </w:r>
          </w:p>
        </w:tc>
        <w:tc>
          <w:tcPr>
            <w:tcW w:w="2484" w:type="dxa"/>
          </w:tcPr>
          <w:p w14:paraId="5C39D534" w14:textId="77777777" w:rsidR="00985DF1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 ani</w:t>
            </w:r>
          </w:p>
        </w:tc>
      </w:tr>
      <w:tr w:rsidR="00985DF1" w14:paraId="7D7BFFFD" w14:textId="77777777" w:rsidTr="00985DF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4" w:type="dxa"/>
          </w:tcPr>
          <w:p w14:paraId="08142F56" w14:textId="77777777" w:rsidR="00985DF1" w:rsidRDefault="00000000">
            <w:r>
              <w:rPr>
                <w:rFonts w:ascii="Consolas" w:hAnsi="Consolas"/>
                <w:sz w:val="20"/>
              </w:rPr>
              <w:t>_ga_&lt;container-id&gt;</w:t>
            </w:r>
          </w:p>
        </w:tc>
        <w:tc>
          <w:tcPr>
            <w:tcW w:w="2484" w:type="dxa"/>
          </w:tcPr>
          <w:p w14:paraId="09689963" w14:textId="77777777" w:rsidR="00985DF1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Google Analytics 4</w:t>
            </w:r>
          </w:p>
        </w:tc>
        <w:tc>
          <w:tcPr>
            <w:tcW w:w="2484" w:type="dxa"/>
          </w:tcPr>
          <w:p w14:paraId="0CD125B6" w14:textId="77777777" w:rsidR="00985DF1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Stare sesiune GA4</w:t>
            </w:r>
          </w:p>
        </w:tc>
        <w:tc>
          <w:tcPr>
            <w:tcW w:w="2484" w:type="dxa"/>
          </w:tcPr>
          <w:p w14:paraId="4EA07A2D" w14:textId="77777777" w:rsidR="00985DF1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2 ani</w:t>
            </w:r>
          </w:p>
        </w:tc>
      </w:tr>
      <w:tr w:rsidR="00985DF1" w14:paraId="3539616C" w14:textId="77777777" w:rsidTr="00985D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4" w:type="dxa"/>
          </w:tcPr>
          <w:p w14:paraId="19187F7A" w14:textId="77777777" w:rsidR="00985DF1" w:rsidRDefault="00000000">
            <w:r>
              <w:rPr>
                <w:rFonts w:ascii="Consolas" w:hAnsi="Consolas"/>
                <w:sz w:val="20"/>
              </w:rPr>
              <w:t>_gid</w:t>
            </w:r>
          </w:p>
        </w:tc>
        <w:tc>
          <w:tcPr>
            <w:tcW w:w="2484" w:type="dxa"/>
          </w:tcPr>
          <w:p w14:paraId="5BDF3AD1" w14:textId="77777777" w:rsidR="00985DF1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Google Analytics 4</w:t>
            </w:r>
          </w:p>
        </w:tc>
        <w:tc>
          <w:tcPr>
            <w:tcW w:w="2484" w:type="dxa"/>
          </w:tcPr>
          <w:p w14:paraId="1DE0596A" w14:textId="77777777" w:rsidR="00985DF1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Identificare vizitator (24h)</w:t>
            </w:r>
          </w:p>
        </w:tc>
        <w:tc>
          <w:tcPr>
            <w:tcW w:w="2484" w:type="dxa"/>
          </w:tcPr>
          <w:p w14:paraId="42D30A27" w14:textId="77777777" w:rsidR="00985DF1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24 ore</w:t>
            </w:r>
          </w:p>
        </w:tc>
      </w:tr>
      <w:tr w:rsidR="00985DF1" w14:paraId="77FCFB1B" w14:textId="77777777" w:rsidTr="00985DF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4" w:type="dxa"/>
          </w:tcPr>
          <w:p w14:paraId="755B2B3F" w14:textId="77777777" w:rsidR="00985DF1" w:rsidRDefault="00000000">
            <w:r>
              <w:rPr>
                <w:rFonts w:ascii="Consolas" w:hAnsi="Consolas"/>
                <w:sz w:val="20"/>
              </w:rPr>
              <w:t>_gat</w:t>
            </w:r>
          </w:p>
        </w:tc>
        <w:tc>
          <w:tcPr>
            <w:tcW w:w="2484" w:type="dxa"/>
          </w:tcPr>
          <w:p w14:paraId="459706DF" w14:textId="77777777" w:rsidR="00985DF1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Google Analytics 4</w:t>
            </w:r>
          </w:p>
        </w:tc>
        <w:tc>
          <w:tcPr>
            <w:tcW w:w="2484" w:type="dxa"/>
          </w:tcPr>
          <w:p w14:paraId="4DEF83EF" w14:textId="77777777" w:rsidR="00985DF1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Throttle requests</w:t>
            </w:r>
          </w:p>
        </w:tc>
        <w:tc>
          <w:tcPr>
            <w:tcW w:w="2484" w:type="dxa"/>
          </w:tcPr>
          <w:p w14:paraId="78A54961" w14:textId="77777777" w:rsidR="00985DF1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 minut</w:t>
            </w:r>
          </w:p>
        </w:tc>
      </w:tr>
      <w:tr w:rsidR="00985DF1" w14:paraId="5DE90954" w14:textId="77777777" w:rsidTr="00985D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4" w:type="dxa"/>
          </w:tcPr>
          <w:p w14:paraId="3F3A382A" w14:textId="77777777" w:rsidR="00985DF1" w:rsidRDefault="00000000">
            <w:r>
              <w:t xml:space="preserve">Identifier </w:t>
            </w:r>
            <w:r>
              <w:rPr>
                <w:rFonts w:ascii="Consolas" w:hAnsi="Consolas"/>
                <w:sz w:val="20"/>
              </w:rPr>
              <w:t>G-0WRKG1B396</w:t>
            </w:r>
          </w:p>
        </w:tc>
        <w:tc>
          <w:tcPr>
            <w:tcW w:w="2484" w:type="dxa"/>
          </w:tcPr>
          <w:p w14:paraId="378978C0" w14:textId="77777777" w:rsidR="00985DF1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Google</w:t>
            </w:r>
          </w:p>
        </w:tc>
        <w:tc>
          <w:tcPr>
            <w:tcW w:w="2484" w:type="dxa"/>
          </w:tcPr>
          <w:p w14:paraId="2FEA4142" w14:textId="77777777" w:rsidR="00985DF1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Container măsurare trafic knes.ro</w:t>
            </w:r>
          </w:p>
        </w:tc>
        <w:tc>
          <w:tcPr>
            <w:tcW w:w="2484" w:type="dxa"/>
          </w:tcPr>
          <w:p w14:paraId="48D63CD8" w14:textId="77777777" w:rsidR="00985DF1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—</w:t>
            </w:r>
          </w:p>
        </w:tc>
      </w:tr>
    </w:tbl>
    <w:p w14:paraId="5017B3B5" w14:textId="77777777" w:rsidR="00985DF1" w:rsidRDefault="00985DF1"/>
    <w:p w14:paraId="3855F894" w14:textId="77777777" w:rsidR="00985DF1" w:rsidRDefault="00000000">
      <w:pPr>
        <w:pStyle w:val="Heading2"/>
      </w:pPr>
      <w:r>
        <w:t>3.3 Cookies de MARKETING și TARGETING (necesită consimțământ)</w:t>
      </w:r>
    </w:p>
    <w:p w14:paraId="552E06BA" w14:textId="77777777" w:rsidR="00985DF1" w:rsidRDefault="00000000">
      <w:r>
        <w:t>Ne permit să vă afișăm reclame relevante pe alte site-uri și platforme (Facebook, Instagram, Google) și să măsurăm eficiența campaniilor noastre.</w:t>
      </w:r>
    </w:p>
    <w:p w14:paraId="61C4F9EA" w14:textId="77777777" w:rsidR="00985DF1" w:rsidRDefault="00000000">
      <w:r>
        <w:rPr>
          <w:b/>
        </w:rPr>
        <w:t>Temei juridic:</w:t>
      </w:r>
      <w:r>
        <w:t xml:space="preserve"> art. 6 alin. 1 lit. a) GDPR (consimțământ explicit) + Legea 506/2004 art. 4 alin. 5.</w:t>
      </w:r>
    </w:p>
    <w:tbl>
      <w:tblPr>
        <w:tblStyle w:val="LightGrid-Accent1"/>
        <w:tblW w:w="0" w:type="auto"/>
        <w:tblLook w:val="04A0" w:firstRow="1" w:lastRow="0" w:firstColumn="1" w:lastColumn="0" w:noHBand="0" w:noVBand="1"/>
      </w:tblPr>
      <w:tblGrid>
        <w:gridCol w:w="2484"/>
        <w:gridCol w:w="2484"/>
        <w:gridCol w:w="2484"/>
        <w:gridCol w:w="2484"/>
      </w:tblGrid>
      <w:tr w:rsidR="00985DF1" w14:paraId="479FDB1A" w14:textId="77777777" w:rsidTr="00985DF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4" w:type="dxa"/>
          </w:tcPr>
          <w:p w14:paraId="5CB478DF" w14:textId="77777777" w:rsidR="00985DF1" w:rsidRDefault="00000000">
            <w:r>
              <w:t>Cookie</w:t>
            </w:r>
          </w:p>
        </w:tc>
        <w:tc>
          <w:tcPr>
            <w:tcW w:w="2484" w:type="dxa"/>
          </w:tcPr>
          <w:p w14:paraId="128DEE50" w14:textId="77777777" w:rsidR="00985DF1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Furnizor</w:t>
            </w:r>
          </w:p>
        </w:tc>
        <w:tc>
          <w:tcPr>
            <w:tcW w:w="2484" w:type="dxa"/>
          </w:tcPr>
          <w:p w14:paraId="69FC2ABB" w14:textId="77777777" w:rsidR="00985DF1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Scop</w:t>
            </w:r>
          </w:p>
        </w:tc>
        <w:tc>
          <w:tcPr>
            <w:tcW w:w="2484" w:type="dxa"/>
          </w:tcPr>
          <w:p w14:paraId="0A004691" w14:textId="77777777" w:rsidR="00985DF1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Durată</w:t>
            </w:r>
          </w:p>
        </w:tc>
      </w:tr>
      <w:tr w:rsidR="00985DF1" w14:paraId="25F1C06C" w14:textId="77777777" w:rsidTr="00985D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4" w:type="dxa"/>
          </w:tcPr>
          <w:p w14:paraId="5AA557A6" w14:textId="77777777" w:rsidR="00985DF1" w:rsidRDefault="00000000">
            <w:r>
              <w:rPr>
                <w:rFonts w:ascii="Consolas" w:hAnsi="Consolas"/>
                <w:sz w:val="20"/>
              </w:rPr>
              <w:t>_fbp</w:t>
            </w:r>
          </w:p>
        </w:tc>
        <w:tc>
          <w:tcPr>
            <w:tcW w:w="2484" w:type="dxa"/>
          </w:tcPr>
          <w:p w14:paraId="14206807" w14:textId="77777777" w:rsidR="00985DF1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Meta Pixel</w:t>
            </w:r>
          </w:p>
        </w:tc>
        <w:tc>
          <w:tcPr>
            <w:tcW w:w="2484" w:type="dxa"/>
          </w:tcPr>
          <w:p w14:paraId="3A439D86" w14:textId="77777777" w:rsidR="00985DF1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Identificare browser pentru remarketing FB/IG</w:t>
            </w:r>
          </w:p>
        </w:tc>
        <w:tc>
          <w:tcPr>
            <w:tcW w:w="2484" w:type="dxa"/>
          </w:tcPr>
          <w:p w14:paraId="4EFEF45F" w14:textId="77777777" w:rsidR="00985DF1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90 zile</w:t>
            </w:r>
          </w:p>
        </w:tc>
      </w:tr>
      <w:tr w:rsidR="00985DF1" w14:paraId="6E86BDBE" w14:textId="77777777" w:rsidTr="00985DF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4" w:type="dxa"/>
          </w:tcPr>
          <w:p w14:paraId="466FB5E4" w14:textId="77777777" w:rsidR="00985DF1" w:rsidRDefault="00000000">
            <w:r>
              <w:rPr>
                <w:rFonts w:ascii="Consolas" w:hAnsi="Consolas"/>
                <w:sz w:val="20"/>
              </w:rPr>
              <w:t>_fbc</w:t>
            </w:r>
          </w:p>
        </w:tc>
        <w:tc>
          <w:tcPr>
            <w:tcW w:w="2484" w:type="dxa"/>
          </w:tcPr>
          <w:p w14:paraId="46A1D0AE" w14:textId="77777777" w:rsidR="00985DF1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Meta Pixel</w:t>
            </w:r>
          </w:p>
        </w:tc>
        <w:tc>
          <w:tcPr>
            <w:tcW w:w="2484" w:type="dxa"/>
          </w:tcPr>
          <w:p w14:paraId="48CF8FC8" w14:textId="77777777" w:rsidR="00985DF1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Click ID pentru atribuire conversie</w:t>
            </w:r>
          </w:p>
        </w:tc>
        <w:tc>
          <w:tcPr>
            <w:tcW w:w="2484" w:type="dxa"/>
          </w:tcPr>
          <w:p w14:paraId="5DCBCD10" w14:textId="77777777" w:rsidR="00985DF1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90 zile</w:t>
            </w:r>
          </w:p>
        </w:tc>
      </w:tr>
      <w:tr w:rsidR="00985DF1" w14:paraId="49F3F1A7" w14:textId="77777777" w:rsidTr="00985D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4" w:type="dxa"/>
          </w:tcPr>
          <w:p w14:paraId="422A278C" w14:textId="77777777" w:rsidR="00985DF1" w:rsidRDefault="00000000">
            <w:r>
              <w:t xml:space="preserve">Pixel ID </w:t>
            </w:r>
            <w:r>
              <w:rPr>
                <w:rFonts w:ascii="Consolas" w:hAnsi="Consolas"/>
                <w:sz w:val="20"/>
              </w:rPr>
              <w:t>1743229903756231</w:t>
            </w:r>
          </w:p>
        </w:tc>
        <w:tc>
          <w:tcPr>
            <w:tcW w:w="2484" w:type="dxa"/>
          </w:tcPr>
          <w:p w14:paraId="663BF3B5" w14:textId="77777777" w:rsidR="00985DF1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Meta</w:t>
            </w:r>
          </w:p>
        </w:tc>
        <w:tc>
          <w:tcPr>
            <w:tcW w:w="2484" w:type="dxa"/>
          </w:tcPr>
          <w:p w14:paraId="25015C65" w14:textId="77777777" w:rsidR="00985DF1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Tracker conversii FB / IG</w:t>
            </w:r>
          </w:p>
        </w:tc>
        <w:tc>
          <w:tcPr>
            <w:tcW w:w="2484" w:type="dxa"/>
          </w:tcPr>
          <w:p w14:paraId="404248E9" w14:textId="77777777" w:rsidR="00985DF1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—</w:t>
            </w:r>
          </w:p>
        </w:tc>
      </w:tr>
      <w:tr w:rsidR="00985DF1" w14:paraId="31B0FC59" w14:textId="77777777" w:rsidTr="00985DF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4" w:type="dxa"/>
          </w:tcPr>
          <w:p w14:paraId="2E8A79CC" w14:textId="77777777" w:rsidR="00985DF1" w:rsidRDefault="00000000">
            <w:r>
              <w:rPr>
                <w:rFonts w:ascii="Consolas" w:hAnsi="Consolas"/>
                <w:sz w:val="20"/>
              </w:rPr>
              <w:t>IDE</w:t>
            </w:r>
            <w:r>
              <w:t xml:space="preserve">, </w:t>
            </w:r>
            <w:r>
              <w:rPr>
                <w:rFonts w:ascii="Consolas" w:hAnsi="Consolas"/>
                <w:sz w:val="20"/>
              </w:rPr>
              <w:t>DSID</w:t>
            </w:r>
          </w:p>
        </w:tc>
        <w:tc>
          <w:tcPr>
            <w:tcW w:w="2484" w:type="dxa"/>
          </w:tcPr>
          <w:p w14:paraId="116F50B1" w14:textId="77777777" w:rsidR="00985DF1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Google Ads</w:t>
            </w:r>
          </w:p>
        </w:tc>
        <w:tc>
          <w:tcPr>
            <w:tcW w:w="2484" w:type="dxa"/>
          </w:tcPr>
          <w:p w14:paraId="76775803" w14:textId="77777777" w:rsidR="00985DF1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Remarketing Google Ads</w:t>
            </w:r>
          </w:p>
        </w:tc>
        <w:tc>
          <w:tcPr>
            <w:tcW w:w="2484" w:type="dxa"/>
          </w:tcPr>
          <w:p w14:paraId="5B785064" w14:textId="77777777" w:rsidR="00985DF1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13 luni</w:t>
            </w:r>
          </w:p>
        </w:tc>
      </w:tr>
      <w:tr w:rsidR="00985DF1" w14:paraId="47E66503" w14:textId="77777777" w:rsidTr="00985D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4" w:type="dxa"/>
          </w:tcPr>
          <w:p w14:paraId="6DCDAB03" w14:textId="77777777" w:rsidR="00985DF1" w:rsidRDefault="00000000">
            <w:r>
              <w:rPr>
                <w:rFonts w:ascii="Consolas" w:hAnsi="Consolas"/>
                <w:sz w:val="20"/>
              </w:rPr>
              <w:t>_gcl_au</w:t>
            </w:r>
          </w:p>
        </w:tc>
        <w:tc>
          <w:tcPr>
            <w:tcW w:w="2484" w:type="dxa"/>
          </w:tcPr>
          <w:p w14:paraId="06267347" w14:textId="77777777" w:rsidR="00985DF1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Google Ads</w:t>
            </w:r>
          </w:p>
        </w:tc>
        <w:tc>
          <w:tcPr>
            <w:tcW w:w="2484" w:type="dxa"/>
          </w:tcPr>
          <w:p w14:paraId="0C210E8A" w14:textId="77777777" w:rsidR="00985DF1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Conversion linker</w:t>
            </w:r>
          </w:p>
        </w:tc>
        <w:tc>
          <w:tcPr>
            <w:tcW w:w="2484" w:type="dxa"/>
          </w:tcPr>
          <w:p w14:paraId="6B3769E5" w14:textId="77777777" w:rsidR="00985DF1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90 zile</w:t>
            </w:r>
          </w:p>
        </w:tc>
      </w:tr>
      <w:tr w:rsidR="00985DF1" w14:paraId="10D0C55E" w14:textId="77777777" w:rsidTr="00985DF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4" w:type="dxa"/>
          </w:tcPr>
          <w:p w14:paraId="6CBDF070" w14:textId="77777777" w:rsidR="00985DF1" w:rsidRDefault="00000000">
            <w:r>
              <w:rPr>
                <w:rFonts w:ascii="Consolas" w:hAnsi="Consolas"/>
                <w:sz w:val="20"/>
              </w:rPr>
              <w:t>tt_pixel</w:t>
            </w:r>
          </w:p>
        </w:tc>
        <w:tc>
          <w:tcPr>
            <w:tcW w:w="2484" w:type="dxa"/>
          </w:tcPr>
          <w:p w14:paraId="4DBDFC69" w14:textId="77777777" w:rsidR="00985DF1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TikTok</w:t>
            </w:r>
          </w:p>
        </w:tc>
        <w:tc>
          <w:tcPr>
            <w:tcW w:w="2484" w:type="dxa"/>
          </w:tcPr>
          <w:p w14:paraId="0C892E93" w14:textId="77777777" w:rsidR="00985DF1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Tracker conversii TikTok </w:t>
            </w:r>
            <w:r>
              <w:lastRenderedPageBreak/>
              <w:t>(planificat post-API approval)</w:t>
            </w:r>
          </w:p>
        </w:tc>
        <w:tc>
          <w:tcPr>
            <w:tcW w:w="2484" w:type="dxa"/>
          </w:tcPr>
          <w:p w14:paraId="05CC7C7F" w14:textId="77777777" w:rsidR="00985DF1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lastRenderedPageBreak/>
              <w:t>13 luni</w:t>
            </w:r>
          </w:p>
        </w:tc>
      </w:tr>
    </w:tbl>
    <w:p w14:paraId="34306796" w14:textId="77777777" w:rsidR="00985DF1" w:rsidRDefault="00985DF1"/>
    <w:p w14:paraId="4002C76C" w14:textId="77777777" w:rsidR="00985DF1" w:rsidRDefault="00000000">
      <w:r>
        <w:rPr>
          <w:b/>
        </w:rPr>
        <w:t>Notă:</w:t>
      </w:r>
      <w:r>
        <w:t xml:space="preserve"> Meta Pixel și Google Ads pot transmite date către sub-operatori în SUA. Vezi secțiunea 7 din Politica de Confidențialitate pentru garanțiile aplicate.</w:t>
      </w:r>
    </w:p>
    <w:p w14:paraId="45A96395" w14:textId="77777777" w:rsidR="00985DF1" w:rsidRDefault="00000000">
      <w:pPr>
        <w:pStyle w:val="Heading2"/>
      </w:pPr>
      <w:r>
        <w:t>3.4 Cookies de FUNCȚIONALITATE și PERSONALIZARE (necesită consimțământ)</w:t>
      </w:r>
    </w:p>
    <w:p w14:paraId="0E5E33CF" w14:textId="77777777" w:rsidR="00985DF1" w:rsidRDefault="00000000">
      <w:r>
        <w:t>Permit funcționalități extra (chatbot, video embed, integrare social) care îmbunătățesc experiența utilizatorului.</w:t>
      </w:r>
    </w:p>
    <w:p w14:paraId="4EF63629" w14:textId="77777777" w:rsidR="00985DF1" w:rsidRDefault="00000000">
      <w:r>
        <w:rPr>
          <w:b/>
        </w:rPr>
        <w:t>Temei juridic:</w:t>
      </w:r>
      <w:r>
        <w:t xml:space="preserve"> art. 6 alin. 1 lit. a) GDPR (consimțământ).</w:t>
      </w:r>
    </w:p>
    <w:tbl>
      <w:tblPr>
        <w:tblStyle w:val="LightGrid-Accent1"/>
        <w:tblW w:w="0" w:type="auto"/>
        <w:tblLook w:val="04A0" w:firstRow="1" w:lastRow="0" w:firstColumn="1" w:lastColumn="0" w:noHBand="0" w:noVBand="1"/>
      </w:tblPr>
      <w:tblGrid>
        <w:gridCol w:w="2484"/>
        <w:gridCol w:w="2484"/>
        <w:gridCol w:w="2484"/>
        <w:gridCol w:w="2484"/>
      </w:tblGrid>
      <w:tr w:rsidR="00985DF1" w14:paraId="17F2C30D" w14:textId="77777777" w:rsidTr="00985DF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4" w:type="dxa"/>
          </w:tcPr>
          <w:p w14:paraId="568891F1" w14:textId="77777777" w:rsidR="00985DF1" w:rsidRDefault="00000000">
            <w:r>
              <w:t>Cookie</w:t>
            </w:r>
          </w:p>
        </w:tc>
        <w:tc>
          <w:tcPr>
            <w:tcW w:w="2484" w:type="dxa"/>
          </w:tcPr>
          <w:p w14:paraId="5053BC97" w14:textId="77777777" w:rsidR="00985DF1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Furnizor</w:t>
            </w:r>
          </w:p>
        </w:tc>
        <w:tc>
          <w:tcPr>
            <w:tcW w:w="2484" w:type="dxa"/>
          </w:tcPr>
          <w:p w14:paraId="3776D83B" w14:textId="77777777" w:rsidR="00985DF1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Scop</w:t>
            </w:r>
          </w:p>
        </w:tc>
        <w:tc>
          <w:tcPr>
            <w:tcW w:w="2484" w:type="dxa"/>
          </w:tcPr>
          <w:p w14:paraId="65520E12" w14:textId="77777777" w:rsidR="00985DF1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Durată</w:t>
            </w:r>
          </w:p>
        </w:tc>
      </w:tr>
      <w:tr w:rsidR="00985DF1" w14:paraId="05537804" w14:textId="77777777" w:rsidTr="00985D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4" w:type="dxa"/>
          </w:tcPr>
          <w:p w14:paraId="57317C86" w14:textId="77777777" w:rsidR="00985DF1" w:rsidRDefault="00000000">
            <w:r>
              <w:t>Chatbase session</w:t>
            </w:r>
          </w:p>
        </w:tc>
        <w:tc>
          <w:tcPr>
            <w:tcW w:w="2484" w:type="dxa"/>
          </w:tcPr>
          <w:p w14:paraId="2083005E" w14:textId="77777777" w:rsidR="00985DF1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Chatbase / Anthropic</w:t>
            </w:r>
          </w:p>
        </w:tc>
        <w:tc>
          <w:tcPr>
            <w:tcW w:w="2484" w:type="dxa"/>
          </w:tcPr>
          <w:p w14:paraId="5CB1C7E6" w14:textId="77777777" w:rsidR="00985DF1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Funcționare chatbot site</w:t>
            </w:r>
          </w:p>
        </w:tc>
        <w:tc>
          <w:tcPr>
            <w:tcW w:w="2484" w:type="dxa"/>
          </w:tcPr>
          <w:p w14:paraId="2B4EB3C6" w14:textId="77777777" w:rsidR="00985DF1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Sesiune + 12 luni</w:t>
            </w:r>
          </w:p>
        </w:tc>
      </w:tr>
      <w:tr w:rsidR="00985DF1" w14:paraId="03558E4E" w14:textId="77777777" w:rsidTr="00985DF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4" w:type="dxa"/>
          </w:tcPr>
          <w:p w14:paraId="6E2FF70F" w14:textId="77777777" w:rsidR="00985DF1" w:rsidRDefault="00000000">
            <w:r>
              <w:t>YouTube embed</w:t>
            </w:r>
          </w:p>
        </w:tc>
        <w:tc>
          <w:tcPr>
            <w:tcW w:w="2484" w:type="dxa"/>
          </w:tcPr>
          <w:p w14:paraId="4125F0D6" w14:textId="77777777" w:rsidR="00985DF1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Google / YouTube</w:t>
            </w:r>
          </w:p>
        </w:tc>
        <w:tc>
          <w:tcPr>
            <w:tcW w:w="2484" w:type="dxa"/>
          </w:tcPr>
          <w:p w14:paraId="67951B48" w14:textId="77777777" w:rsidR="00985DF1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Player video YouTube încorporat</w:t>
            </w:r>
          </w:p>
        </w:tc>
        <w:tc>
          <w:tcPr>
            <w:tcW w:w="2484" w:type="dxa"/>
          </w:tcPr>
          <w:p w14:paraId="5E447551" w14:textId="77777777" w:rsidR="00985DF1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Variabil</w:t>
            </w:r>
          </w:p>
        </w:tc>
      </w:tr>
      <w:tr w:rsidR="00985DF1" w14:paraId="57EFB7EF" w14:textId="77777777" w:rsidTr="00985D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4" w:type="dxa"/>
          </w:tcPr>
          <w:p w14:paraId="0440ECB4" w14:textId="77777777" w:rsidR="00985DF1" w:rsidRDefault="00000000">
            <w:r>
              <w:t>ManyChat tracking</w:t>
            </w:r>
          </w:p>
        </w:tc>
        <w:tc>
          <w:tcPr>
            <w:tcW w:w="2484" w:type="dxa"/>
          </w:tcPr>
          <w:p w14:paraId="49C568DE" w14:textId="77777777" w:rsidR="00985DF1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ManyChat</w:t>
            </w:r>
          </w:p>
        </w:tc>
        <w:tc>
          <w:tcPr>
            <w:tcW w:w="2484" w:type="dxa"/>
          </w:tcPr>
          <w:p w14:paraId="3554DE52" w14:textId="77777777" w:rsidR="00985DF1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Continuitate conversație FB / IG (planificat post-relink)</w:t>
            </w:r>
          </w:p>
        </w:tc>
        <w:tc>
          <w:tcPr>
            <w:tcW w:w="2484" w:type="dxa"/>
          </w:tcPr>
          <w:p w14:paraId="13E1C92E" w14:textId="77777777" w:rsidR="00985DF1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90 zile</w:t>
            </w:r>
          </w:p>
        </w:tc>
      </w:tr>
      <w:tr w:rsidR="00985DF1" w14:paraId="3ADB080B" w14:textId="77777777" w:rsidTr="00985DF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4" w:type="dxa"/>
          </w:tcPr>
          <w:p w14:paraId="22703DF1" w14:textId="77777777" w:rsidR="00985DF1" w:rsidRDefault="00000000">
            <w:r>
              <w:t>WhatsApp click-to-chat</w:t>
            </w:r>
          </w:p>
        </w:tc>
        <w:tc>
          <w:tcPr>
            <w:tcW w:w="2484" w:type="dxa"/>
          </w:tcPr>
          <w:p w14:paraId="47051287" w14:textId="77777777" w:rsidR="00985DF1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360dialog / Meta</w:t>
            </w:r>
          </w:p>
        </w:tc>
        <w:tc>
          <w:tcPr>
            <w:tcW w:w="2484" w:type="dxa"/>
          </w:tcPr>
          <w:p w14:paraId="28A4A5ED" w14:textId="77777777" w:rsidR="00985DF1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Buton conversație WhatsApp</w:t>
            </w:r>
          </w:p>
        </w:tc>
        <w:tc>
          <w:tcPr>
            <w:tcW w:w="2484" w:type="dxa"/>
          </w:tcPr>
          <w:p w14:paraId="4F7E499E" w14:textId="77777777" w:rsidR="00985DF1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Sesiune</w:t>
            </w:r>
          </w:p>
        </w:tc>
      </w:tr>
    </w:tbl>
    <w:p w14:paraId="7FD05912" w14:textId="77777777" w:rsidR="00985DF1" w:rsidRDefault="00985DF1"/>
    <w:p w14:paraId="76F607E3" w14:textId="77777777" w:rsidR="00985DF1" w:rsidRDefault="00000000">
      <w:pPr>
        <w:pStyle w:val="Heading1"/>
      </w:pPr>
      <w:r>
        <w:t>4. MECANISMUL DE CONSIMȚĂMÂNT</w:t>
      </w:r>
    </w:p>
    <w:p w14:paraId="57999583" w14:textId="77777777" w:rsidR="00985DF1" w:rsidRDefault="00000000">
      <w:r>
        <w:t>La prima vizită pe knes.ro, afișăm un banner de consimțământ cookie cu următoarele opțiuni:</w:t>
      </w:r>
    </w:p>
    <w:p w14:paraId="3A099AC8" w14:textId="77777777" w:rsidR="00985DF1" w:rsidRDefault="00000000">
      <w:pPr>
        <w:pStyle w:val="ListNumber"/>
      </w:pPr>
      <w:r>
        <w:rPr>
          <w:b/>
        </w:rPr>
        <w:t>„Accept toate"</w:t>
      </w:r>
      <w:r>
        <w:t xml:space="preserve"> — autorizați toate categoriile de cookies</w:t>
      </w:r>
    </w:p>
    <w:p w14:paraId="1D83BC7B" w14:textId="77777777" w:rsidR="00985DF1" w:rsidRDefault="00000000">
      <w:pPr>
        <w:pStyle w:val="ListNumber"/>
      </w:pPr>
      <w:r>
        <w:rPr>
          <w:b/>
        </w:rPr>
        <w:t>„Refuz cookies non-esențiale"</w:t>
      </w:r>
      <w:r>
        <w:t xml:space="preserve"> — păstrăm doar cookies strict necesare</w:t>
      </w:r>
    </w:p>
    <w:p w14:paraId="61E27BA5" w14:textId="77777777" w:rsidR="00985DF1" w:rsidRDefault="00000000">
      <w:pPr>
        <w:pStyle w:val="ListNumber"/>
      </w:pPr>
      <w:r>
        <w:rPr>
          <w:b/>
        </w:rPr>
        <w:t>„Personalizează"</w:t>
      </w:r>
      <w:r>
        <w:t xml:space="preserve"> — selectați individual ce categorii acceptați (Performanță / Marketing / Funcționalitate)</w:t>
      </w:r>
    </w:p>
    <w:p w14:paraId="48AE554A" w14:textId="77777777" w:rsidR="00985DF1" w:rsidRDefault="00000000">
      <w:r>
        <w:rPr>
          <w:b/>
        </w:rPr>
        <w:t>Principiile aplicate:</w:t>
      </w:r>
    </w:p>
    <w:p w14:paraId="630AC462" w14:textId="77777777" w:rsidR="00985DF1" w:rsidRDefault="00000000">
      <w:pPr>
        <w:pStyle w:val="ListBullet"/>
      </w:pPr>
      <w:r>
        <w:rPr>
          <w:b/>
        </w:rPr>
        <w:t>Consimțământ liber:</w:t>
      </w:r>
      <w:r>
        <w:t xml:space="preserve"> refuzul nu blochează accesul la site</w:t>
      </w:r>
    </w:p>
    <w:p w14:paraId="2F1CCEE6" w14:textId="77777777" w:rsidR="00985DF1" w:rsidRDefault="00000000">
      <w:pPr>
        <w:pStyle w:val="ListBullet"/>
      </w:pPr>
      <w:r>
        <w:rPr>
          <w:b/>
        </w:rPr>
        <w:t>Consimțământ specific:</w:t>
      </w:r>
      <w:r>
        <w:t xml:space="preserve"> alegere granulară pe categorii</w:t>
      </w:r>
    </w:p>
    <w:p w14:paraId="7F3A2B96" w14:textId="77777777" w:rsidR="00985DF1" w:rsidRDefault="00000000">
      <w:pPr>
        <w:pStyle w:val="ListBullet"/>
      </w:pPr>
      <w:r>
        <w:rPr>
          <w:b/>
        </w:rPr>
        <w:t>Consimțământ informat:</w:t>
      </w:r>
      <w:r>
        <w:t xml:space="preserve"> link către prezenta Politică în banner</w:t>
      </w:r>
    </w:p>
    <w:p w14:paraId="75A7181E" w14:textId="77777777" w:rsidR="00985DF1" w:rsidRDefault="00000000">
      <w:pPr>
        <w:pStyle w:val="ListBullet"/>
      </w:pPr>
      <w:r>
        <w:rPr>
          <w:b/>
        </w:rPr>
        <w:t>Consimțământ univoc:</w:t>
      </w:r>
      <w:r>
        <w:t xml:space="preserve"> acțiune afirmativă necesară (NU pre-bifare, NU presupusă din continuarea navigării)</w:t>
      </w:r>
    </w:p>
    <w:p w14:paraId="26553634" w14:textId="77777777" w:rsidR="00985DF1" w:rsidRDefault="00000000">
      <w:pPr>
        <w:pStyle w:val="ListBullet"/>
      </w:pPr>
      <w:r>
        <w:rPr>
          <w:b/>
        </w:rPr>
        <w:t>Retragere ușoară:</w:t>
      </w:r>
      <w:r>
        <w:t xml:space="preserve"> linkul „Setări cookies" rămâne accesibil în footer permanent</w:t>
      </w:r>
    </w:p>
    <w:p w14:paraId="2E0D33BF" w14:textId="77777777" w:rsidR="00985DF1" w:rsidRDefault="00000000">
      <w:r>
        <w:t>Alegerea dvs. este memorată într-un cookie tehnic (</w:t>
      </w:r>
      <w:r>
        <w:rPr>
          <w:rFonts w:ascii="Consolas" w:hAnsi="Consolas"/>
          <w:sz w:val="20"/>
        </w:rPr>
        <w:t>consent-preferences</w:t>
      </w:r>
      <w:r>
        <w:t xml:space="preserve">) cu durata de </w:t>
      </w:r>
      <w:r>
        <w:rPr>
          <w:b/>
        </w:rPr>
        <w:t>12 luni</w:t>
      </w:r>
      <w:r>
        <w:t>, după care banner-ul reapare pentru re-confirmare.</w:t>
      </w:r>
    </w:p>
    <w:p w14:paraId="4B86EB78" w14:textId="77777777" w:rsidR="00985DF1" w:rsidRDefault="00000000">
      <w:pPr>
        <w:pStyle w:val="Heading1"/>
      </w:pPr>
      <w:r>
        <w:lastRenderedPageBreak/>
        <w:t>5. CUM GESTIONEZ COOKIES?</w:t>
      </w:r>
    </w:p>
    <w:p w14:paraId="12044692" w14:textId="77777777" w:rsidR="00985DF1" w:rsidRDefault="00000000">
      <w:pPr>
        <w:pStyle w:val="Heading2"/>
      </w:pPr>
      <w:r>
        <w:t>5.1 Prin banner KNES</w:t>
      </w:r>
    </w:p>
    <w:p w14:paraId="4913F8B3" w14:textId="77777777" w:rsidR="00985DF1" w:rsidRDefault="00000000">
      <w:r>
        <w:t xml:space="preserve">Cea mai simplă metodă: faceți click pe linkul </w:t>
      </w:r>
      <w:r>
        <w:rPr>
          <w:b/>
        </w:rPr>
        <w:t>„Setări cookies"</w:t>
      </w:r>
      <w:r>
        <w:t xml:space="preserve"> din footer-ul site-ului knes.ro pentru a modifica oricând alegerile.</w:t>
      </w:r>
    </w:p>
    <w:p w14:paraId="1E38C492" w14:textId="77777777" w:rsidR="00985DF1" w:rsidRDefault="00000000">
      <w:pPr>
        <w:pStyle w:val="Heading2"/>
      </w:pPr>
      <w:r>
        <w:t>5.2 Prin setările browserului</w:t>
      </w:r>
    </w:p>
    <w:p w14:paraId="02D9CAD7" w14:textId="77777777" w:rsidR="00985DF1" w:rsidRDefault="00000000">
      <w:r>
        <w:t>Toate browserele moderne permit gestionarea cookies din setări:</w:t>
      </w:r>
    </w:p>
    <w:p w14:paraId="78475D9D" w14:textId="77777777" w:rsidR="00985DF1" w:rsidRDefault="00000000">
      <w:pPr>
        <w:pStyle w:val="ListBullet"/>
      </w:pPr>
      <w:r>
        <w:rPr>
          <w:b/>
        </w:rPr>
        <w:t>Google Chrome:</w:t>
      </w:r>
      <w:r>
        <w:t xml:space="preserve"> Setări → Confidențialitate și securitate → Cookies și alte date ale site-urilor</w:t>
      </w:r>
    </w:p>
    <w:p w14:paraId="64DF4320" w14:textId="77777777" w:rsidR="00985DF1" w:rsidRDefault="00000000">
      <w:pPr>
        <w:pStyle w:val="ListBullet"/>
      </w:pPr>
      <w:r>
        <w:rPr>
          <w:b/>
        </w:rPr>
        <w:t>Mozilla Firefox:</w:t>
      </w:r>
      <w:r>
        <w:t xml:space="preserve"> Opțiuni → Confidențialitate și securitate → Cookies și date ale site-urilor</w:t>
      </w:r>
    </w:p>
    <w:p w14:paraId="641F138A" w14:textId="77777777" w:rsidR="00985DF1" w:rsidRDefault="00000000">
      <w:pPr>
        <w:pStyle w:val="ListBullet"/>
      </w:pPr>
      <w:r>
        <w:rPr>
          <w:b/>
        </w:rPr>
        <w:t>Microsoft Edge:</w:t>
      </w:r>
      <w:r>
        <w:t xml:space="preserve"> Setări → Cookies și permisiuni site</w:t>
      </w:r>
    </w:p>
    <w:p w14:paraId="173D8B13" w14:textId="77777777" w:rsidR="00985DF1" w:rsidRDefault="00000000">
      <w:pPr>
        <w:pStyle w:val="ListBullet"/>
      </w:pPr>
      <w:r>
        <w:rPr>
          <w:b/>
        </w:rPr>
        <w:t>Safari (macOS):</w:t>
      </w:r>
      <w:r>
        <w:t xml:space="preserve"> Preferințe → Confidențialitate → Gestionează datele site-urilor</w:t>
      </w:r>
    </w:p>
    <w:p w14:paraId="2F0D07A2" w14:textId="77777777" w:rsidR="00985DF1" w:rsidRDefault="00000000">
      <w:pPr>
        <w:pStyle w:val="ListBullet"/>
      </w:pPr>
      <w:r>
        <w:rPr>
          <w:b/>
        </w:rPr>
        <w:t>Safari (iOS):</w:t>
      </w:r>
      <w:r>
        <w:t xml:space="preserve"> Setări → Safari → Avansat → Date site-uri</w:t>
      </w:r>
    </w:p>
    <w:p w14:paraId="21EAA061" w14:textId="77777777" w:rsidR="00985DF1" w:rsidRDefault="00000000">
      <w:pPr>
        <w:pStyle w:val="ListBullet"/>
      </w:pPr>
      <w:r>
        <w:rPr>
          <w:b/>
        </w:rPr>
        <w:t>Opera:</w:t>
      </w:r>
      <w:r>
        <w:t xml:space="preserve"> Setări → Avansat → Confidențialitate și securitate → Setări site</w:t>
      </w:r>
    </w:p>
    <w:p w14:paraId="41176A80" w14:textId="77777777" w:rsidR="00985DF1" w:rsidRDefault="00000000">
      <w:pPr>
        <w:pStyle w:val="Heading2"/>
      </w:pPr>
      <w:r>
        <w:t>5.3 Prin instrumente de opt-out per furnizor</w:t>
      </w:r>
    </w:p>
    <w:tbl>
      <w:tblPr>
        <w:tblStyle w:val="LightGrid-Accent1"/>
        <w:tblW w:w="0" w:type="auto"/>
        <w:tblLook w:val="04A0" w:firstRow="1" w:lastRow="0" w:firstColumn="1" w:lastColumn="0" w:noHBand="0" w:noVBand="1"/>
      </w:tblPr>
      <w:tblGrid>
        <w:gridCol w:w="4968"/>
        <w:gridCol w:w="4968"/>
      </w:tblGrid>
      <w:tr w:rsidR="00985DF1" w14:paraId="39BFA87C" w14:textId="77777777" w:rsidTr="00985DF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8" w:type="dxa"/>
          </w:tcPr>
          <w:p w14:paraId="3A5D925B" w14:textId="77777777" w:rsidR="00985DF1" w:rsidRDefault="00000000">
            <w:r>
              <w:t>Furnizor</w:t>
            </w:r>
          </w:p>
        </w:tc>
        <w:tc>
          <w:tcPr>
            <w:tcW w:w="4968" w:type="dxa"/>
          </w:tcPr>
          <w:p w14:paraId="32C48F71" w14:textId="77777777" w:rsidR="00985DF1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Link opt-out</w:t>
            </w:r>
          </w:p>
        </w:tc>
      </w:tr>
      <w:tr w:rsidR="00985DF1" w14:paraId="786CE289" w14:textId="77777777" w:rsidTr="00985D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8" w:type="dxa"/>
          </w:tcPr>
          <w:p w14:paraId="08AF6D00" w14:textId="77777777" w:rsidR="00985DF1" w:rsidRDefault="00000000">
            <w:r>
              <w:t>Google Analytics</w:t>
            </w:r>
          </w:p>
        </w:tc>
        <w:tc>
          <w:tcPr>
            <w:tcW w:w="4968" w:type="dxa"/>
          </w:tcPr>
          <w:p w14:paraId="4CF54535" w14:textId="77777777" w:rsidR="00985DF1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https://tools.google.com/dlpage/gaoptout</w:t>
            </w:r>
          </w:p>
        </w:tc>
      </w:tr>
      <w:tr w:rsidR="00985DF1" w14:paraId="5FAB3981" w14:textId="77777777" w:rsidTr="00985DF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8" w:type="dxa"/>
          </w:tcPr>
          <w:p w14:paraId="043B8B46" w14:textId="77777777" w:rsidR="00985DF1" w:rsidRDefault="00000000">
            <w:r>
              <w:t>Google Ads</w:t>
            </w:r>
          </w:p>
        </w:tc>
        <w:tc>
          <w:tcPr>
            <w:tcW w:w="4968" w:type="dxa"/>
          </w:tcPr>
          <w:p w14:paraId="7B5AA650" w14:textId="77777777" w:rsidR="00985DF1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https://www.google.com/settings/ads</w:t>
            </w:r>
          </w:p>
        </w:tc>
      </w:tr>
      <w:tr w:rsidR="00985DF1" w14:paraId="0F4567A8" w14:textId="77777777" w:rsidTr="00985D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8" w:type="dxa"/>
          </w:tcPr>
          <w:p w14:paraId="46CA002D" w14:textId="77777777" w:rsidR="00985DF1" w:rsidRDefault="00000000">
            <w:r>
              <w:t>Meta (Facebook / Instagram)</w:t>
            </w:r>
          </w:p>
        </w:tc>
        <w:tc>
          <w:tcPr>
            <w:tcW w:w="4968" w:type="dxa"/>
          </w:tcPr>
          <w:p w14:paraId="4E7590EB" w14:textId="77777777" w:rsidR="00985DF1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https://www.facebook.com/settings?tab=ads</w:t>
            </w:r>
          </w:p>
        </w:tc>
      </w:tr>
      <w:tr w:rsidR="00985DF1" w14:paraId="199F432C" w14:textId="77777777" w:rsidTr="00985DF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8" w:type="dxa"/>
          </w:tcPr>
          <w:p w14:paraId="74A65B2A" w14:textId="77777777" w:rsidR="00985DF1" w:rsidRDefault="00000000">
            <w:r>
              <w:t>TikTok</w:t>
            </w:r>
          </w:p>
        </w:tc>
        <w:tc>
          <w:tcPr>
            <w:tcW w:w="4968" w:type="dxa"/>
          </w:tcPr>
          <w:p w14:paraId="2D0450DF" w14:textId="77777777" w:rsidR="00985DF1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https://www.tiktok.com/legal/page/eea/cookie-policy</w:t>
            </w:r>
          </w:p>
        </w:tc>
      </w:tr>
      <w:tr w:rsidR="00985DF1" w14:paraId="6DE84401" w14:textId="77777777" w:rsidTr="00985D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8" w:type="dxa"/>
          </w:tcPr>
          <w:p w14:paraId="0DE09F64" w14:textId="77777777" w:rsidR="00985DF1" w:rsidRDefault="00000000">
            <w:r>
              <w:t>Your Online Choices (EU)</w:t>
            </w:r>
          </w:p>
        </w:tc>
        <w:tc>
          <w:tcPr>
            <w:tcW w:w="4968" w:type="dxa"/>
          </w:tcPr>
          <w:p w14:paraId="7D4F7FD7" w14:textId="77777777" w:rsidR="00985DF1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https://www.youronlinechoices.com/ro</w:t>
            </w:r>
          </w:p>
        </w:tc>
      </w:tr>
    </w:tbl>
    <w:p w14:paraId="0285BF98" w14:textId="77777777" w:rsidR="00985DF1" w:rsidRDefault="00985DF1"/>
    <w:p w14:paraId="6013ECFA" w14:textId="77777777" w:rsidR="00985DF1" w:rsidRDefault="00000000">
      <w:r>
        <w:rPr>
          <w:b/>
        </w:rPr>
        <w:t>Important:</w:t>
      </w:r>
      <w:r>
        <w:t xml:space="preserve"> dezactivarea cookie-urilor poate afecta funcționalitatea unor componente ale site-ului (de ex. video YouTube, chatbot).</w:t>
      </w:r>
    </w:p>
    <w:p w14:paraId="77772CF4" w14:textId="77777777" w:rsidR="00985DF1" w:rsidRDefault="00000000">
      <w:pPr>
        <w:pStyle w:val="Heading1"/>
      </w:pPr>
      <w:r>
        <w:t>6. DURATA STOCĂRII</w:t>
      </w:r>
    </w:p>
    <w:p w14:paraId="32048055" w14:textId="77777777" w:rsidR="00985DF1" w:rsidRDefault="00000000">
      <w:r>
        <w:t>Fiecare cookie are o durată specifică, indicată în tabelele de mai sus. La expirarea duratei, cookie-ul este șters automat din browserul dvs. Puteți șterge oricând manual cookies-urile prin setările browserului.</w:t>
      </w:r>
    </w:p>
    <w:p w14:paraId="71BC01BC" w14:textId="77777777" w:rsidR="00985DF1" w:rsidRDefault="00000000">
      <w:pPr>
        <w:pStyle w:val="Heading1"/>
      </w:pPr>
      <w:r>
        <w:t>7. TRANSFERURI INTERNAȚIONALE</w:t>
      </w:r>
    </w:p>
    <w:p w14:paraId="549B86BA" w14:textId="77777777" w:rsidR="00985DF1" w:rsidRDefault="00000000">
      <w:r>
        <w:t>Anumiți furnizori de cookies (Google, Meta, Anthropic, TikTok) sunt stabiliți în Statele Unite ale Americii sau procesează date în afara Spațiului Economic European (SEE).</w:t>
      </w:r>
    </w:p>
    <w:p w14:paraId="6D8C6A1B" w14:textId="77777777" w:rsidR="00985DF1" w:rsidRDefault="00000000">
      <w:r>
        <w:t>Pentru aceste transferuri se aplică:</w:t>
      </w:r>
    </w:p>
    <w:p w14:paraId="3ECF7429" w14:textId="77777777" w:rsidR="00985DF1" w:rsidRDefault="00000000">
      <w:pPr>
        <w:pStyle w:val="ListBullet"/>
      </w:pPr>
      <w:r>
        <w:rPr>
          <w:b/>
        </w:rPr>
        <w:t>EU-US Data Privacy Framework (DPF)</w:t>
      </w:r>
      <w:r>
        <w:t xml:space="preserve"> — pentru companii participante (Google, Meta, Anthropic certificate)</w:t>
      </w:r>
    </w:p>
    <w:p w14:paraId="37A82788" w14:textId="77777777" w:rsidR="00985DF1" w:rsidRDefault="00000000">
      <w:pPr>
        <w:pStyle w:val="ListBullet"/>
      </w:pPr>
      <w:r>
        <w:rPr>
          <w:b/>
        </w:rPr>
        <w:t>Clauze Contractuale Standard (SCC)</w:t>
      </w:r>
      <w:r>
        <w:t xml:space="preserve"> — clauze 2021/914 ale Comisiei Europene</w:t>
      </w:r>
    </w:p>
    <w:p w14:paraId="49014FB1" w14:textId="77777777" w:rsidR="00985DF1" w:rsidRDefault="00000000">
      <w:pPr>
        <w:pStyle w:val="ListBullet"/>
      </w:pPr>
      <w:r>
        <w:rPr>
          <w:b/>
        </w:rPr>
        <w:t>Măsuri suplimentare</w:t>
      </w:r>
      <w:r>
        <w:t xml:space="preserve"> — criptare, pseudonimizare, control acces</w:t>
      </w:r>
    </w:p>
    <w:p w14:paraId="525B177C" w14:textId="77777777" w:rsidR="00985DF1" w:rsidRDefault="00000000">
      <w:r>
        <w:lastRenderedPageBreak/>
        <w:t>Detalii suplimentare în Politica de Confidențialitate, secțiunea 7.</w:t>
      </w:r>
    </w:p>
    <w:p w14:paraId="0BA0D641" w14:textId="77777777" w:rsidR="00985DF1" w:rsidRDefault="00000000">
      <w:pPr>
        <w:pStyle w:val="Heading1"/>
      </w:pPr>
      <w:r>
        <w:t>8. ACTUALIZĂRI</w:t>
      </w:r>
    </w:p>
    <w:p w14:paraId="344825CD" w14:textId="77777777" w:rsidR="00985DF1" w:rsidRDefault="00000000">
      <w:r>
        <w:t>Lista cookie-urilor utilizate poate evolua pe măsură ce adăugăm sau eliminăm sub-operatori. Vom actualiza prezenta Politică în consecință și vom indica data ultimei modificări.</w:t>
      </w:r>
    </w:p>
    <w:p w14:paraId="4EDEE710" w14:textId="77777777" w:rsidR="00985DF1" w:rsidRDefault="00000000">
      <w:r>
        <w:t>Pentru schimbări semnificative (de ex. adăugarea unei noi categorii de cookies), vom solicita re-confirmarea consimțământului prin banner.</w:t>
      </w:r>
    </w:p>
    <w:p w14:paraId="5853367D" w14:textId="77777777" w:rsidR="00985DF1" w:rsidRDefault="00000000">
      <w:pPr>
        <w:pStyle w:val="Heading1"/>
      </w:pPr>
      <w:r>
        <w:t>9. CONTACT</w:t>
      </w:r>
    </w:p>
    <w:p w14:paraId="0B5E45E9" w14:textId="77777777" w:rsidR="00985DF1" w:rsidRDefault="00000000">
      <w:r>
        <w:t>Pentru orice întrebare privind cookie-urile sau gestionarea consimțământului:</w:t>
      </w:r>
    </w:p>
    <w:p w14:paraId="3AACAFB8" w14:textId="77777777" w:rsidR="00985DF1" w:rsidRDefault="00000000">
      <w:r>
        <w:rPr>
          <w:b/>
        </w:rPr>
        <w:t>E-mail:</w:t>
      </w:r>
      <w:r>
        <w:t xml:space="preserve"> contact@knes.ro (subiect: „Cookies — [tipul solicitării]")</w:t>
      </w:r>
    </w:p>
    <w:p w14:paraId="0DDE08E7" w14:textId="77777777" w:rsidR="00985DF1" w:rsidRDefault="00000000">
      <w:r>
        <w:rPr>
          <w:b/>
        </w:rPr>
        <w:t>Telefon:</w:t>
      </w:r>
      <w:r>
        <w:t xml:space="preserve"> +40 753 012 227 (Dana Roman, administrator legal)</w:t>
      </w:r>
    </w:p>
    <w:p w14:paraId="1A083E57" w14:textId="77777777" w:rsidR="00985DF1" w:rsidRDefault="00000000">
      <w:r>
        <w:rPr>
          <w:b/>
        </w:rPr>
        <w:t>Poștă:</w:t>
      </w:r>
      <w:r>
        <w:t xml:space="preserve"> SC BIO-ACVACULTURA SRL, Sat Toboliu, Comuna Toboliu, Nr. 420, Județul Bihor, 417273, România</w:t>
      </w:r>
    </w:p>
    <w:p w14:paraId="494C60D4" w14:textId="77777777" w:rsidR="00985DF1" w:rsidRDefault="00000000">
      <w:r>
        <w:t xml:space="preserve">Vezi și </w:t>
      </w:r>
      <w:r>
        <w:rPr>
          <w:b/>
        </w:rPr>
        <w:t>Politica de Confidențialitate</w:t>
      </w:r>
      <w:r>
        <w:t xml:space="preserve"> completă pentru contextul mai larg al prelucrării datelor cu caracter personal.</w:t>
      </w:r>
    </w:p>
    <w:sectPr w:rsidR="00985DF1" w:rsidSect="00034616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87BCDD1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F9A6F5F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74426862">
    <w:abstractNumId w:val="8"/>
  </w:num>
  <w:num w:numId="2" w16cid:durableId="276758892">
    <w:abstractNumId w:val="6"/>
  </w:num>
  <w:num w:numId="3" w16cid:durableId="1438214849">
    <w:abstractNumId w:val="5"/>
  </w:num>
  <w:num w:numId="4" w16cid:durableId="2076857535">
    <w:abstractNumId w:val="4"/>
  </w:num>
  <w:num w:numId="5" w16cid:durableId="301496858">
    <w:abstractNumId w:val="7"/>
  </w:num>
  <w:num w:numId="6" w16cid:durableId="532158516">
    <w:abstractNumId w:val="3"/>
  </w:num>
  <w:num w:numId="7" w16cid:durableId="2010055141">
    <w:abstractNumId w:val="2"/>
  </w:num>
  <w:num w:numId="8" w16cid:durableId="1986011160">
    <w:abstractNumId w:val="1"/>
  </w:num>
  <w:num w:numId="9" w16cid:durableId="1671715221">
    <w:abstractNumId w:val="0"/>
  </w:num>
  <w:num w:numId="10" w16cid:durableId="18440545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05F76"/>
    <w:rsid w:val="0029639D"/>
    <w:rsid w:val="00326F90"/>
    <w:rsid w:val="00985DF1"/>
    <w:rsid w:val="00AA1D8D"/>
    <w:rsid w:val="00AD2F65"/>
    <w:rsid w:val="00B47730"/>
    <w:rsid w:val="00CB0664"/>
    <w:rsid w:val="00D4253C"/>
    <w:rsid w:val="00E76AF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949654A"/>
  <w14:defaultImageDpi w14:val="300"/>
  <w15:docId w15:val="{C142C290-1B76-41B3-BE81-E1B875208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1070</Words>
  <Characters>6862</Characters>
  <Application>Microsoft Office Word</Application>
  <DocSecurity>0</DocSecurity>
  <Lines>149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7819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AWP Oradea</cp:lastModifiedBy>
  <cp:revision>3</cp:revision>
  <dcterms:created xsi:type="dcterms:W3CDTF">2013-12-23T23:15:00Z</dcterms:created>
  <dcterms:modified xsi:type="dcterms:W3CDTF">2026-05-02T17:46:00Z</dcterms:modified>
  <cp:category/>
</cp:coreProperties>
</file>