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B6CD" w14:textId="77777777" w:rsidR="002241CF" w:rsidRDefault="00000000">
      <w:pPr>
        <w:pStyle w:val="Title"/>
        <w:jc w:val="center"/>
      </w:pPr>
      <w:r>
        <w:t>DECLARAȚIE PRIVIND ACCESIBILITATEA — KNES.RO</w:t>
      </w:r>
    </w:p>
    <w:p w14:paraId="02D1C91E" w14:textId="397E43AD" w:rsidR="002241CF" w:rsidRDefault="00000000">
      <w:proofErr w:type="spellStart"/>
      <w:r>
        <w:rPr>
          <w:b/>
        </w:rPr>
        <w:t>Versiune</w:t>
      </w:r>
      <w:proofErr w:type="spellEnd"/>
      <w:r>
        <w:rPr>
          <w:b/>
        </w:rPr>
        <w:t>:</w:t>
      </w:r>
      <w:r>
        <w:t xml:space="preserve"> </w:t>
      </w:r>
      <w:proofErr w:type="gramStart"/>
      <w:r>
        <w:t>1.0 baseline</w:t>
      </w:r>
      <w:proofErr w:type="gramEnd"/>
      <w:r>
        <w:t xml:space="preserve"> </w:t>
      </w:r>
    </w:p>
    <w:p w14:paraId="451D3414" w14:textId="77777777" w:rsidR="002241CF" w:rsidRDefault="00000000">
      <w:r>
        <w:rPr>
          <w:b/>
        </w:rPr>
        <w:t xml:space="preserve">Data </w:t>
      </w:r>
      <w:proofErr w:type="spellStart"/>
      <w:r>
        <w:rPr>
          <w:b/>
        </w:rPr>
        <w:t>publicării</w:t>
      </w:r>
      <w:proofErr w:type="spellEnd"/>
      <w:r>
        <w:rPr>
          <w:b/>
        </w:rPr>
        <w:t>:</w:t>
      </w:r>
      <w:r>
        <w:t xml:space="preserve"> 01.05.2026</w:t>
      </w:r>
    </w:p>
    <w:p w14:paraId="0C63B53E" w14:textId="77777777" w:rsidR="002241CF" w:rsidRDefault="00000000">
      <w:r>
        <w:rPr>
          <w:b/>
        </w:rPr>
        <w:t xml:space="preserve">Ultima </w:t>
      </w:r>
      <w:proofErr w:type="spellStart"/>
      <w:r>
        <w:rPr>
          <w:b/>
        </w:rPr>
        <w:t>actualizare</w:t>
      </w:r>
      <w:proofErr w:type="spellEnd"/>
      <w:r>
        <w:rPr>
          <w:b/>
        </w:rPr>
        <w:t>:</w:t>
      </w:r>
      <w:r>
        <w:t xml:space="preserve"> 01.05.2026</w:t>
      </w:r>
    </w:p>
    <w:p w14:paraId="682CCB0F" w14:textId="77777777" w:rsidR="002241CF" w:rsidRDefault="00000000">
      <w:r>
        <w:rPr>
          <w:b/>
        </w:rPr>
        <w:t>Operator:</w:t>
      </w:r>
      <w:r>
        <w:t xml:space="preserve"> SC BIO-ACVACULTURA SRL — brand </w:t>
      </w:r>
      <w:proofErr w:type="spellStart"/>
      <w:r>
        <w:t>operațional</w:t>
      </w:r>
      <w:proofErr w:type="spellEnd"/>
      <w:r>
        <w:t xml:space="preserve"> KNES</w:t>
      </w:r>
    </w:p>
    <w:p w14:paraId="1976FFDA" w14:textId="77777777" w:rsidR="002241CF" w:rsidRDefault="00000000">
      <w:pPr>
        <w:pStyle w:val="Heading1"/>
      </w:pPr>
      <w:r>
        <w:t>1. ANGAJAMENTUL NOSTRU</w:t>
      </w:r>
    </w:p>
    <w:p w14:paraId="05421C46" w14:textId="77777777" w:rsidR="002241CF" w:rsidRDefault="00000000">
      <w:r>
        <w:t xml:space="preserve">SC BIO-ACVACULTURA SRL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misiunea</w:t>
      </w:r>
      <w:proofErr w:type="spellEnd"/>
      <w:r>
        <w:t xml:space="preserve"> de a face site-ul web </w:t>
      </w:r>
      <w:r>
        <w:rPr>
          <w:b/>
        </w:rPr>
        <w:t>knes.ro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</w:t>
      </w:r>
      <w:proofErr w:type="spellStart"/>
      <w:r>
        <w:t>accesibile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utilizatorii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dizabilități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>.</w:t>
      </w:r>
    </w:p>
    <w:p w14:paraId="5443673F" w14:textId="77777777" w:rsidR="002241CF" w:rsidRDefault="00000000">
      <w:proofErr w:type="spellStart"/>
      <w:r>
        <w:t>Considerăm</w:t>
      </w:r>
      <w:proofErr w:type="spellEnd"/>
      <w:r>
        <w:t xml:space="preserve"> </w:t>
      </w:r>
      <w:proofErr w:type="spellStart"/>
      <w:r>
        <w:t>accesibilitatea</w:t>
      </w:r>
      <w:proofErr w:type="spellEnd"/>
      <w:r>
        <w:t xml:space="preserve"> </w:t>
      </w:r>
      <w:proofErr w:type="spellStart"/>
      <w:r>
        <w:t>digitală</w:t>
      </w:r>
      <w:proofErr w:type="spellEnd"/>
      <w:r>
        <w:t xml:space="preserve"> un aspect fundamental al </w:t>
      </w:r>
      <w:proofErr w:type="spellStart"/>
      <w:r>
        <w:t>echității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mijloc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fundamentală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: </w:t>
      </w:r>
      <w:proofErr w:type="spellStart"/>
      <w:r>
        <w:rPr>
          <w:b/>
        </w:rPr>
        <w:t>incluziunea</w:t>
      </w:r>
      <w:proofErr w:type="spellEnd"/>
      <w:r>
        <w:t xml:space="preserve">. Tot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lucrăm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câinilor</w:t>
      </w:r>
      <w:proofErr w:type="spellEnd"/>
      <w:r>
        <w:t xml:space="preserve"> </w:t>
      </w:r>
      <w:proofErr w:type="spellStart"/>
      <w:r>
        <w:t>abandonați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relația</w:t>
      </w:r>
      <w:proofErr w:type="spellEnd"/>
      <w:r>
        <w:t xml:space="preserve"> cu </w:t>
      </w:r>
      <w:proofErr w:type="spellStart"/>
      <w:r>
        <w:t>animalele</w:t>
      </w:r>
      <w:proofErr w:type="spellEnd"/>
      <w:r>
        <w:t xml:space="preserve"> lor, ne </w:t>
      </w:r>
      <w:proofErr w:type="spellStart"/>
      <w:r>
        <w:t>dorim</w:t>
      </w:r>
      <w:proofErr w:type="spellEnd"/>
      <w:r>
        <w:t xml:space="preserve"> ca </w:t>
      </w:r>
      <w:proofErr w:type="spellStart"/>
      <w:r>
        <w:rPr>
          <w:b/>
        </w:rPr>
        <w:t>fiecare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accesa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tehnologia</w:t>
      </w:r>
      <w:proofErr w:type="spellEnd"/>
      <w:r>
        <w:t>.</w:t>
      </w:r>
    </w:p>
    <w:p w14:paraId="38DCB01B" w14:textId="77777777" w:rsidR="002241CF" w:rsidRDefault="00000000">
      <w:pPr>
        <w:pStyle w:val="Heading1"/>
      </w:pPr>
      <w:r>
        <w:t>2. CADRUL LEGAL ȘI STANDARDELE TEHNICE APLICABILE</w:t>
      </w:r>
    </w:p>
    <w:p w14:paraId="055CDBF2" w14:textId="77777777" w:rsidR="002241CF" w:rsidRDefault="00000000">
      <w:proofErr w:type="spellStart"/>
      <w:r>
        <w:t>Prezenta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2241CF" w14:paraId="6CC368DF" w14:textId="77777777" w:rsidTr="00224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566E881D" w14:textId="77777777" w:rsidR="002241CF" w:rsidRDefault="00000000">
            <w:r>
              <w:t xml:space="preserve">Act </w:t>
            </w:r>
            <w:proofErr w:type="spellStart"/>
            <w:r>
              <w:t>normativ</w:t>
            </w:r>
            <w:proofErr w:type="spellEnd"/>
          </w:p>
        </w:tc>
        <w:tc>
          <w:tcPr>
            <w:tcW w:w="4968" w:type="dxa"/>
          </w:tcPr>
          <w:p w14:paraId="69689906" w14:textId="77777777" w:rsidR="002241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Domeniu</w:t>
            </w:r>
            <w:proofErr w:type="spellEnd"/>
            <w:r>
              <w:t xml:space="preserve"> de </w:t>
            </w:r>
            <w:proofErr w:type="spellStart"/>
            <w:r>
              <w:t>aplicare</w:t>
            </w:r>
            <w:proofErr w:type="spellEnd"/>
          </w:p>
        </w:tc>
      </w:tr>
      <w:tr w:rsidR="002241CF" w14:paraId="498AB24D" w14:textId="77777777" w:rsidTr="00224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1F9B3038" w14:textId="77777777" w:rsidR="002241CF" w:rsidRDefault="00000000">
            <w:proofErr w:type="spellStart"/>
            <w:r>
              <w:t>Directiva</w:t>
            </w:r>
            <w:proofErr w:type="spellEnd"/>
            <w:r>
              <w:t xml:space="preserve"> (UE) 2019/882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cerințele</w:t>
            </w:r>
            <w:proofErr w:type="spellEnd"/>
            <w:r>
              <w:t xml:space="preserve"> de </w:t>
            </w:r>
            <w:proofErr w:type="spellStart"/>
            <w:r>
              <w:t>accesibilitate</w:t>
            </w:r>
            <w:proofErr w:type="spellEnd"/>
            <w:r>
              <w:t xml:space="preserve"> </w:t>
            </w:r>
            <w:proofErr w:type="spellStart"/>
            <w:r>
              <w:t>aplicabile</w:t>
            </w:r>
            <w:proofErr w:type="spellEnd"/>
            <w:r>
              <w:t xml:space="preserve"> </w:t>
            </w:r>
            <w:proofErr w:type="spellStart"/>
            <w:r>
              <w:t>produselor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serviciilor</w:t>
            </w:r>
            <w:proofErr w:type="spellEnd"/>
            <w:r>
              <w:t xml:space="preserve"> (European Accessibility Act — EAA)</w:t>
            </w:r>
          </w:p>
        </w:tc>
        <w:tc>
          <w:tcPr>
            <w:tcW w:w="4968" w:type="dxa"/>
          </w:tcPr>
          <w:p w14:paraId="1F959BE7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Aplicabilă</w:t>
            </w:r>
            <w:proofErr w:type="spellEnd"/>
            <w:r>
              <w:t xml:space="preserve"> din </w:t>
            </w:r>
            <w:r>
              <w:rPr>
                <w:b/>
              </w:rPr>
              <w:t xml:space="preserve">28 </w:t>
            </w:r>
            <w:proofErr w:type="spellStart"/>
            <w:r>
              <w:rPr>
                <w:b/>
              </w:rPr>
              <w:t>iunie</w:t>
            </w:r>
            <w:proofErr w:type="spellEnd"/>
            <w:r>
              <w:rPr>
                <w:b/>
              </w:rPr>
              <w:t xml:space="preserve"> 2025</w:t>
            </w:r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 e-commerce, </w:t>
            </w:r>
            <w:proofErr w:type="spellStart"/>
            <w:r>
              <w:t>comunicare</w:t>
            </w:r>
            <w:proofErr w:type="spellEnd"/>
            <w:r>
              <w:t xml:space="preserve"> </w:t>
            </w:r>
            <w:proofErr w:type="spellStart"/>
            <w:r>
              <w:t>audiovizuală</w:t>
            </w:r>
            <w:proofErr w:type="spellEnd"/>
            <w:r>
              <w:t xml:space="preserve">, </w:t>
            </w: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bancare</w:t>
            </w:r>
            <w:proofErr w:type="spellEnd"/>
            <w:r>
              <w:t xml:space="preserve"> etc.</w:t>
            </w:r>
          </w:p>
        </w:tc>
      </w:tr>
      <w:tr w:rsidR="002241CF" w14:paraId="16AF2609" w14:textId="77777777" w:rsidTr="00224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68E71574" w14:textId="77777777" w:rsidR="002241CF" w:rsidRDefault="00000000">
            <w:proofErr w:type="spellStart"/>
            <w:r>
              <w:t>Legea</w:t>
            </w:r>
            <w:proofErr w:type="spellEnd"/>
            <w:r>
              <w:t xml:space="preserve"> nr. 232/2022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transpunerea</w:t>
            </w:r>
            <w:proofErr w:type="spellEnd"/>
            <w:r>
              <w:t xml:space="preserve"> EAA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</w:p>
        </w:tc>
        <w:tc>
          <w:tcPr>
            <w:tcW w:w="4968" w:type="dxa"/>
          </w:tcPr>
          <w:p w14:paraId="042EE90C" w14:textId="77777777" w:rsidR="002241CF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Aplicabilă</w:t>
            </w:r>
            <w:proofErr w:type="spellEnd"/>
            <w:r>
              <w:t xml:space="preserve"> </w:t>
            </w:r>
            <w:proofErr w:type="spellStart"/>
            <w:r>
              <w:t>entităților</w:t>
            </w:r>
            <w:proofErr w:type="spellEnd"/>
            <w:r>
              <w:t xml:space="preserve"> </w:t>
            </w:r>
            <w:proofErr w:type="spellStart"/>
            <w:r>
              <w:t>economice</w:t>
            </w:r>
            <w:proofErr w:type="spellEnd"/>
            <w:r>
              <w:t xml:space="preserve"> care </w:t>
            </w:r>
            <w:proofErr w:type="spellStart"/>
            <w:r>
              <w:t>oferă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 B2C online</w:t>
            </w:r>
          </w:p>
        </w:tc>
      </w:tr>
      <w:tr w:rsidR="002241CF" w14:paraId="35872706" w14:textId="77777777" w:rsidTr="00224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5852F558" w14:textId="77777777" w:rsidR="002241CF" w:rsidRDefault="00000000">
            <w:proofErr w:type="spellStart"/>
            <w:r>
              <w:t>Directiva</w:t>
            </w:r>
            <w:proofErr w:type="spellEnd"/>
            <w:r>
              <w:t xml:space="preserve"> (UE) 2016/2102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accesibilitatea</w:t>
            </w:r>
            <w:proofErr w:type="spellEnd"/>
            <w:r>
              <w:t xml:space="preserve"> site-</w:t>
            </w:r>
            <w:proofErr w:type="spellStart"/>
            <w:r>
              <w:t>urilor</w:t>
            </w:r>
            <w:proofErr w:type="spellEnd"/>
            <w:r>
              <w:t xml:space="preserve"> web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aplicațiilor</w:t>
            </w:r>
            <w:proofErr w:type="spellEnd"/>
            <w:r>
              <w:t xml:space="preserve"> mobile ale </w:t>
            </w:r>
            <w:proofErr w:type="spellStart"/>
            <w:r>
              <w:t>organismelor</w:t>
            </w:r>
            <w:proofErr w:type="spellEnd"/>
            <w:r>
              <w:t xml:space="preserve"> </w:t>
            </w:r>
            <w:proofErr w:type="spellStart"/>
            <w:r>
              <w:t>sectorului</w:t>
            </w:r>
            <w:proofErr w:type="spellEnd"/>
            <w:r>
              <w:t xml:space="preserve"> public</w:t>
            </w:r>
          </w:p>
        </w:tc>
        <w:tc>
          <w:tcPr>
            <w:tcW w:w="4968" w:type="dxa"/>
          </w:tcPr>
          <w:p w14:paraId="019B1527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NU </w:t>
            </w:r>
            <w:proofErr w:type="spellStart"/>
            <w:r>
              <w:t>aplicabilă</w:t>
            </w:r>
            <w:proofErr w:type="spellEnd"/>
            <w:r>
              <w:t xml:space="preserve"> direct KNES (</w:t>
            </w:r>
            <w:proofErr w:type="spellStart"/>
            <w:r>
              <w:t>entitate</w:t>
            </w:r>
            <w:proofErr w:type="spellEnd"/>
            <w:r>
              <w:t xml:space="preserve"> </w:t>
            </w:r>
            <w:proofErr w:type="spellStart"/>
            <w:r>
              <w:t>privată</w:t>
            </w:r>
            <w:proofErr w:type="spellEnd"/>
            <w:r>
              <w:t xml:space="preserve">),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referențială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bune</w:t>
            </w:r>
            <w:proofErr w:type="spellEnd"/>
            <w:r>
              <w:t xml:space="preserve"> </w:t>
            </w:r>
            <w:proofErr w:type="spellStart"/>
            <w:r>
              <w:t>practici</w:t>
            </w:r>
            <w:proofErr w:type="spellEnd"/>
          </w:p>
        </w:tc>
      </w:tr>
      <w:tr w:rsidR="002241CF" w14:paraId="0F0D4FD5" w14:textId="77777777" w:rsidTr="00224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1CF0F151" w14:textId="77777777" w:rsidR="002241CF" w:rsidRDefault="00000000">
            <w:proofErr w:type="spellStart"/>
            <w:r>
              <w:t>Standardul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EN 301 549 (</w:t>
            </w:r>
            <w:proofErr w:type="spellStart"/>
            <w:r>
              <w:t>versiunea</w:t>
            </w:r>
            <w:proofErr w:type="spellEnd"/>
            <w:r>
              <w:t xml:space="preserve"> </w:t>
            </w:r>
            <w:proofErr w:type="spellStart"/>
            <w:r>
              <w:t>curentă</w:t>
            </w:r>
            <w:proofErr w:type="spellEnd"/>
            <w:r>
              <w:t xml:space="preserve"> V3.2.1) — </w:t>
            </w:r>
            <w:proofErr w:type="spellStart"/>
            <w:r>
              <w:t>adoptarea</w:t>
            </w:r>
            <w:proofErr w:type="spellEnd"/>
            <w:r>
              <w:t xml:space="preserve"> WCAG 2.1 ca standard </w:t>
            </w:r>
            <w:proofErr w:type="spellStart"/>
            <w:r>
              <w:t>european</w:t>
            </w:r>
            <w:proofErr w:type="spellEnd"/>
          </w:p>
        </w:tc>
        <w:tc>
          <w:tcPr>
            <w:tcW w:w="4968" w:type="dxa"/>
          </w:tcPr>
          <w:p w14:paraId="62667116" w14:textId="77777777" w:rsidR="002241CF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Standardul</w:t>
            </w:r>
            <w:proofErr w:type="spellEnd"/>
            <w:r>
              <w:t xml:space="preserve"> de </w:t>
            </w:r>
            <w:proofErr w:type="spellStart"/>
            <w:r>
              <w:t>conformitate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</w:p>
        </w:tc>
      </w:tr>
      <w:tr w:rsidR="002241CF" w14:paraId="4F11E03B" w14:textId="77777777" w:rsidTr="00224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0CBC5501" w14:textId="77777777" w:rsidR="002241CF" w:rsidRDefault="00000000">
            <w:r>
              <w:t xml:space="preserve">Web Content Accessibility Guidelines (WCAG) 2.1 </w:t>
            </w:r>
            <w:proofErr w:type="spellStart"/>
            <w:r>
              <w:t>nivelul</w:t>
            </w:r>
            <w:proofErr w:type="spellEnd"/>
            <w:r>
              <w:t xml:space="preserve"> AA — World Wide Web Consortium (W3C)</w:t>
            </w:r>
          </w:p>
        </w:tc>
        <w:tc>
          <w:tcPr>
            <w:tcW w:w="4968" w:type="dxa"/>
          </w:tcPr>
          <w:p w14:paraId="3015CACD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Liniile</w:t>
            </w:r>
            <w:proofErr w:type="spellEnd"/>
            <w:r>
              <w:t xml:space="preserve"> </w:t>
            </w:r>
            <w:proofErr w:type="spellStart"/>
            <w:r>
              <w:t>directoare</w:t>
            </w:r>
            <w:proofErr w:type="spellEnd"/>
            <w:r>
              <w:t xml:space="preserve"> </w:t>
            </w:r>
            <w:proofErr w:type="spellStart"/>
            <w:r>
              <w:t>internaționale</w:t>
            </w:r>
            <w:proofErr w:type="spellEnd"/>
            <w:r>
              <w:t xml:space="preserve"> de </w:t>
            </w:r>
            <w:proofErr w:type="spellStart"/>
            <w:r>
              <w:t>referință</w:t>
            </w:r>
            <w:proofErr w:type="spellEnd"/>
          </w:p>
        </w:tc>
      </w:tr>
    </w:tbl>
    <w:p w14:paraId="7BD41564" w14:textId="77777777" w:rsidR="002241CF" w:rsidRDefault="002241CF"/>
    <w:p w14:paraId="124594FE" w14:textId="77777777" w:rsidR="002241CF" w:rsidRDefault="00000000">
      <w:proofErr w:type="spellStart"/>
      <w:r>
        <w:rPr>
          <w:b/>
        </w:rPr>
        <w:t>Ținta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 xml:space="preserve"> KNES:</w:t>
      </w:r>
      <w:r>
        <w:t xml:space="preserve"> WCAG 2.1 </w:t>
      </w:r>
      <w:proofErr w:type="spellStart"/>
      <w:r>
        <w:t>nivelul</w:t>
      </w:r>
      <w:proofErr w:type="spellEnd"/>
      <w:r>
        <w:t xml:space="preserve"> AA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paginile</w:t>
      </w:r>
      <w:proofErr w:type="spellEnd"/>
      <w:r>
        <w:t xml:space="preserve"> site-</w:t>
      </w:r>
      <w:proofErr w:type="spellStart"/>
      <w:r>
        <w:t>ului</w:t>
      </w:r>
      <w:proofErr w:type="spellEnd"/>
      <w:r>
        <w:t xml:space="preserve"> knes.ro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fluxurile</w:t>
      </w:r>
      <w:proofErr w:type="spellEnd"/>
      <w:r>
        <w:t xml:space="preserve"> de booking </w:t>
      </w:r>
      <w:proofErr w:type="spellStart"/>
      <w:r>
        <w:t>și</w:t>
      </w:r>
      <w:proofErr w:type="spellEnd"/>
      <w:r>
        <w:t xml:space="preserve"> contact.</w:t>
      </w:r>
    </w:p>
    <w:p w14:paraId="12718AE6" w14:textId="77777777" w:rsidR="002241CF" w:rsidRDefault="00000000">
      <w:pPr>
        <w:pStyle w:val="Heading1"/>
      </w:pPr>
      <w:r>
        <w:lastRenderedPageBreak/>
        <w:t>3. STAREA ACTUALĂ A CONFORMITĂȚII</w:t>
      </w:r>
    </w:p>
    <w:p w14:paraId="28EA5CFE" w14:textId="77777777" w:rsidR="002241CF" w:rsidRDefault="00000000">
      <w:r>
        <w:rPr>
          <w:b/>
        </w:rPr>
        <w:t xml:space="preserve">Status </w:t>
      </w:r>
      <w:proofErr w:type="spellStart"/>
      <w:r>
        <w:rPr>
          <w:b/>
        </w:rPr>
        <w:t>declarat</w:t>
      </w:r>
      <w:proofErr w:type="spellEnd"/>
      <w:r>
        <w:rPr>
          <w:b/>
        </w:rPr>
        <w:t>:</w:t>
      </w:r>
      <w:r>
        <w:t xml:space="preserve"> </w:t>
      </w:r>
      <w:r>
        <w:rPr>
          <w:b/>
        </w:rPr>
        <w:t>CONFORMITATE PARȚIALĂ</w:t>
      </w:r>
      <w:r>
        <w:t xml:space="preserve"> cu WCAG 2.1 </w:t>
      </w:r>
      <w:proofErr w:type="spellStart"/>
      <w:r>
        <w:t>nivelul</w:t>
      </w:r>
      <w:proofErr w:type="spellEnd"/>
      <w:r>
        <w:t xml:space="preserve"> AA.</w:t>
      </w:r>
    </w:p>
    <w:p w14:paraId="41FE4208" w14:textId="77777777" w:rsidR="002241CF" w:rsidRDefault="00000000">
      <w:r>
        <w:t xml:space="preserve">Site-ul knes.ro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construit</w:t>
      </w:r>
      <w:proofErr w:type="spellEnd"/>
      <w:r>
        <w:t xml:space="preserve"> pe </w:t>
      </w:r>
      <w:proofErr w:type="spellStart"/>
      <w:r>
        <w:t>platforma</w:t>
      </w:r>
      <w:proofErr w:type="spellEnd"/>
      <w:r>
        <w:t xml:space="preserve"> </w:t>
      </w:r>
      <w:r>
        <w:rPr>
          <w:b/>
        </w:rPr>
        <w:t>Wix</w:t>
      </w:r>
      <w:r>
        <w:t xml:space="preserve">, care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nativ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funcționalități</w:t>
      </w:r>
      <w:proofErr w:type="spellEnd"/>
      <w:r>
        <w:t xml:space="preserve"> de </w:t>
      </w:r>
      <w:proofErr w:type="spellStart"/>
      <w:r>
        <w:t>accesibilitate</w:t>
      </w:r>
      <w:proofErr w:type="spellEnd"/>
      <w:r>
        <w:t xml:space="preserve"> (</w:t>
      </w:r>
      <w:proofErr w:type="spellStart"/>
      <w:r>
        <w:t>etichete</w:t>
      </w:r>
      <w:proofErr w:type="spellEnd"/>
      <w:r>
        <w:t xml:space="preserve"> ARIA, </w:t>
      </w:r>
      <w:proofErr w:type="spellStart"/>
      <w:r>
        <w:t>navigare</w:t>
      </w:r>
      <w:proofErr w:type="spellEnd"/>
      <w:r>
        <w:t xml:space="preserve"> cu </w:t>
      </w:r>
      <w:proofErr w:type="spellStart"/>
      <w:r>
        <w:t>tastatura</w:t>
      </w:r>
      <w:proofErr w:type="spellEnd"/>
      <w:r>
        <w:t xml:space="preserve">,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semantică</w:t>
      </w:r>
      <w:proofErr w:type="spellEnd"/>
      <w:r>
        <w:t xml:space="preserve">, contrast </w:t>
      </w:r>
      <w:proofErr w:type="spellStart"/>
      <w:r>
        <w:t>configurabil</w:t>
      </w:r>
      <w:proofErr w:type="spellEnd"/>
      <w:r>
        <w:t xml:space="preserve">), </w:t>
      </w:r>
      <w:proofErr w:type="spellStart"/>
      <w:r>
        <w:t>dar</w:t>
      </w:r>
      <w:proofErr w:type="spellEnd"/>
      <w:r>
        <w:t xml:space="preserve"> care nu </w:t>
      </w:r>
      <w:proofErr w:type="spellStart"/>
      <w:r>
        <w:t>garantează</w:t>
      </w:r>
      <w:proofErr w:type="spellEnd"/>
      <w:r>
        <w:t xml:space="preserve"> automat </w:t>
      </w:r>
      <w:proofErr w:type="spellStart"/>
      <w:r>
        <w:t>conformitatea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intervenție</w:t>
      </w:r>
      <w:proofErr w:type="spellEnd"/>
      <w:r>
        <w:t xml:space="preserve"> de </w:t>
      </w:r>
      <w:proofErr w:type="spellStart"/>
      <w:r>
        <w:t>configurare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>.</w:t>
      </w:r>
    </w:p>
    <w:p w14:paraId="52380ADE" w14:textId="77777777" w:rsidR="002241CF" w:rsidRDefault="00000000">
      <w:proofErr w:type="spellStart"/>
      <w:r>
        <w:t>Această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de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parțială</w:t>
      </w:r>
      <w:proofErr w:type="spellEnd"/>
      <w:r>
        <w:t xml:space="preserve"> </w:t>
      </w:r>
      <w:proofErr w:type="spellStart"/>
      <w:r>
        <w:t>reflectă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la data </w:t>
      </w:r>
      <w:proofErr w:type="spellStart"/>
      <w:r>
        <w:t>publicării</w:t>
      </w:r>
      <w:proofErr w:type="spellEnd"/>
      <w:r>
        <w:t xml:space="preserve">, </w:t>
      </w:r>
      <w:r>
        <w:rPr>
          <w:b/>
        </w:rPr>
        <w:t xml:space="preserve">nu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efectuat</w:t>
      </w:r>
      <w:proofErr w:type="spellEnd"/>
      <w:r>
        <w:rPr>
          <w:b/>
        </w:rPr>
        <w:t xml:space="preserve"> un audit </w:t>
      </w:r>
      <w:proofErr w:type="spellStart"/>
      <w:r>
        <w:rPr>
          <w:b/>
        </w:rPr>
        <w:t>complet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accesibilitate</w:t>
      </w:r>
      <w:proofErr w:type="spellEnd"/>
      <w:r>
        <w:t xml:space="preserve"> al site-</w:t>
      </w:r>
      <w:proofErr w:type="spellStart"/>
      <w:r>
        <w:t>ului</w:t>
      </w:r>
      <w:proofErr w:type="spellEnd"/>
      <w:r>
        <w:t xml:space="preserve">. Audit-ul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planificat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roadmap-ul </w:t>
      </w:r>
      <w:proofErr w:type="spellStart"/>
      <w:r>
        <w:t>nostru</w:t>
      </w:r>
      <w:proofErr w:type="spellEnd"/>
      <w:r>
        <w:t xml:space="preserve"> de </w:t>
      </w:r>
      <w:proofErr w:type="spellStart"/>
      <w:r>
        <w:t>remediere</w:t>
      </w:r>
      <w:proofErr w:type="spellEnd"/>
      <w:r>
        <w:t xml:space="preserve"> (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7).</w:t>
      </w:r>
    </w:p>
    <w:p w14:paraId="4B05B7F2" w14:textId="77777777" w:rsidR="002241CF" w:rsidRDefault="00000000">
      <w:pPr>
        <w:pStyle w:val="Heading1"/>
      </w:pPr>
      <w:r>
        <w:t>4. CONȚINUT NEACCESIBIL — LIMITE CUNOSCUTE</w:t>
      </w:r>
    </w:p>
    <w:p w14:paraId="356E9BD3" w14:textId="77777777" w:rsidR="002241CF" w:rsidRDefault="00000000"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evaluări</w:t>
      </w:r>
      <w:proofErr w:type="spellEnd"/>
      <w:r>
        <w:t xml:space="preserve"> </w:t>
      </w:r>
      <w:proofErr w:type="spellStart"/>
      <w:r>
        <w:t>preliminare</w:t>
      </w:r>
      <w:proofErr w:type="spellEnd"/>
      <w:r>
        <w:t xml:space="preserve"> interne, </w:t>
      </w:r>
      <w:proofErr w:type="spellStart"/>
      <w:r>
        <w:t>identificăm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zone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conformitatea</w:t>
      </w:r>
      <w:proofErr w:type="spellEnd"/>
      <w:r>
        <w:t xml:space="preserve"> WCAG 2.1 AA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imperfectă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planificăm</w:t>
      </w:r>
      <w:proofErr w:type="spellEnd"/>
      <w:r>
        <w:t xml:space="preserve"> </w:t>
      </w:r>
      <w:proofErr w:type="spellStart"/>
      <w:r>
        <w:t>remedieri</w:t>
      </w:r>
      <w:proofErr w:type="spellEnd"/>
      <w:r>
        <w:t>:</w:t>
      </w:r>
    </w:p>
    <w:p w14:paraId="6F5CD07B" w14:textId="77777777" w:rsidR="002241CF" w:rsidRDefault="00000000">
      <w:pPr>
        <w:pStyle w:val="Heading2"/>
      </w:pPr>
      <w:r>
        <w:t xml:space="preserve">4.1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vizuale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design</w:t>
      </w:r>
    </w:p>
    <w:p w14:paraId="56B6EEED" w14:textId="77777777" w:rsidR="002241CF" w:rsidRDefault="00000000">
      <w:pPr>
        <w:pStyle w:val="ListBullet"/>
      </w:pPr>
      <w:r>
        <w:rPr>
          <w:b/>
        </w:rPr>
        <w:t xml:space="preserve">Contrast </w:t>
      </w:r>
      <w:proofErr w:type="spellStart"/>
      <w:r>
        <w:rPr>
          <w:b/>
        </w:rPr>
        <w:t>insuficient</w:t>
      </w:r>
      <w:proofErr w:type="spellEnd"/>
      <w:r>
        <w:t xml:space="preserve"> —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combinații</w:t>
      </w:r>
      <w:proofErr w:type="spellEnd"/>
      <w:r>
        <w:t xml:space="preserve"> text / fundal pot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atingă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minim 4.5:1 (text normal) </w:t>
      </w:r>
      <w:proofErr w:type="spellStart"/>
      <w:r>
        <w:t>sau</w:t>
      </w:r>
      <w:proofErr w:type="spellEnd"/>
      <w:r>
        <w:t xml:space="preserve"> 3:1 (text mare) </w:t>
      </w:r>
      <w:proofErr w:type="spellStart"/>
      <w:r>
        <w:t>cerut</w:t>
      </w:r>
      <w:proofErr w:type="spellEnd"/>
      <w:r>
        <w:t xml:space="preserve"> de WCAG 2.1 SC 1.4.3</w:t>
      </w:r>
    </w:p>
    <w:p w14:paraId="42F8D7D5" w14:textId="77777777" w:rsidR="002241CF" w:rsidRDefault="00000000">
      <w:pPr>
        <w:pStyle w:val="ListBullet"/>
      </w:pPr>
      <w:proofErr w:type="spellStart"/>
      <w:r>
        <w:rPr>
          <w:b/>
        </w:rPr>
        <w:t>Imagini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fără</w:t>
      </w:r>
      <w:proofErr w:type="spellEnd"/>
      <w:r>
        <w:rPr>
          <w:b/>
        </w:rPr>
        <w:t xml:space="preserve"> text </w:t>
      </w:r>
      <w:proofErr w:type="spellStart"/>
      <w:r>
        <w:rPr>
          <w:b/>
        </w:rPr>
        <w:t>alternativ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</w:t>
      </w:r>
      <w:proofErr w:type="spellEnd"/>
      <w:r>
        <w:t xml:space="preserve"> —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imagini</w:t>
      </w:r>
      <w:proofErr w:type="spellEnd"/>
      <w:r>
        <w:t xml:space="preserve"> decorative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ilustrative</w:t>
      </w:r>
      <w:proofErr w:type="spellEnd"/>
      <w:r>
        <w:t xml:space="preserve"> pot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atribute</w:t>
      </w:r>
      <w:proofErr w:type="spellEnd"/>
      <w:r>
        <w:t xml:space="preserve"> </w:t>
      </w:r>
      <w:r>
        <w:rPr>
          <w:rFonts w:ascii="Consolas" w:hAnsi="Consolas"/>
          <w:sz w:val="20"/>
        </w:rPr>
        <w:t>alt</w:t>
      </w:r>
      <w:r>
        <w:t xml:space="preserve"> descriptive (SC 1.1.1)</w:t>
      </w:r>
    </w:p>
    <w:p w14:paraId="5F7CE922" w14:textId="77777777" w:rsidR="002241CF" w:rsidRDefault="00000000">
      <w:pPr>
        <w:pStyle w:val="ListBullet"/>
      </w:pPr>
      <w:proofErr w:type="spellStart"/>
      <w:r>
        <w:rPr>
          <w:b/>
        </w:rPr>
        <w:t>Conținut</w:t>
      </w:r>
      <w:proofErr w:type="spellEnd"/>
      <w:r>
        <w:rPr>
          <w:b/>
        </w:rPr>
        <w:t xml:space="preserve"> dependent de </w:t>
      </w:r>
      <w:proofErr w:type="spellStart"/>
      <w:r>
        <w:rPr>
          <w:b/>
        </w:rPr>
        <w:t>culoare</w:t>
      </w:r>
      <w:proofErr w:type="spellEnd"/>
      <w:r>
        <w:t xml:space="preserve"> —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vizuali</w:t>
      </w:r>
      <w:proofErr w:type="spellEnd"/>
      <w:r>
        <w:t xml:space="preserve"> (de ex. tag-</w:t>
      </w:r>
      <w:proofErr w:type="spellStart"/>
      <w:r>
        <w:t>uri</w:t>
      </w:r>
      <w:proofErr w:type="spellEnd"/>
      <w:r>
        <w:t xml:space="preserve"> </w:t>
      </w:r>
      <w:proofErr w:type="spellStart"/>
      <w:r>
        <w:t>colorate</w:t>
      </w:r>
      <w:proofErr w:type="spellEnd"/>
      <w:r>
        <w:t xml:space="preserve">) pot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informație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culoare</w:t>
      </w:r>
      <w:proofErr w:type="spellEnd"/>
      <w:r>
        <w:t xml:space="preserve"> (SC 1.4.1)</w:t>
      </w:r>
    </w:p>
    <w:p w14:paraId="5608A6A0" w14:textId="77777777" w:rsidR="002241CF" w:rsidRDefault="00000000">
      <w:pPr>
        <w:pStyle w:val="Heading2"/>
      </w:pPr>
      <w:r>
        <w:t xml:space="preserve">4.2 </w:t>
      </w:r>
      <w:proofErr w:type="spellStart"/>
      <w:r>
        <w:t>Aspecte</w:t>
      </w:r>
      <w:proofErr w:type="spellEnd"/>
      <w:r>
        <w:t xml:space="preserve"> de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navigare</w:t>
      </w:r>
      <w:proofErr w:type="spellEnd"/>
    </w:p>
    <w:p w14:paraId="24ED29D5" w14:textId="77777777" w:rsidR="002241CF" w:rsidRDefault="00000000">
      <w:pPr>
        <w:pStyle w:val="ListBullet"/>
      </w:pPr>
      <w:proofErr w:type="spellStart"/>
      <w:r>
        <w:rPr>
          <w:b/>
        </w:rPr>
        <w:t>Ierarhie</w:t>
      </w:r>
      <w:proofErr w:type="spellEnd"/>
      <w:r>
        <w:rPr>
          <w:b/>
        </w:rPr>
        <w:t xml:space="preserve"> heading </w:t>
      </w:r>
      <w:proofErr w:type="spellStart"/>
      <w:r>
        <w:rPr>
          <w:b/>
        </w:rPr>
        <w:t>neuniformă</w:t>
      </w:r>
      <w:proofErr w:type="spellEnd"/>
      <w:r>
        <w:t xml:space="preserve"> —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pagini</w:t>
      </w:r>
      <w:proofErr w:type="spellEnd"/>
      <w:r>
        <w:t xml:space="preserve"> pot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de </w:t>
      </w:r>
      <w:proofErr w:type="spellStart"/>
      <w:r>
        <w:t>titluri</w:t>
      </w:r>
      <w:proofErr w:type="spellEnd"/>
      <w:r>
        <w:t xml:space="preserve"> (</w:t>
      </w:r>
      <w:r>
        <w:rPr>
          <w:rFonts w:ascii="Consolas" w:hAnsi="Consolas"/>
          <w:sz w:val="20"/>
        </w:rPr>
        <w:t>h1</w:t>
      </w:r>
      <w:r>
        <w:t xml:space="preserve">, </w:t>
      </w:r>
      <w:r>
        <w:rPr>
          <w:rFonts w:ascii="Consolas" w:hAnsi="Consolas"/>
          <w:sz w:val="20"/>
        </w:rPr>
        <w:t>h2</w:t>
      </w:r>
      <w:r>
        <w:t xml:space="preserve">, </w:t>
      </w:r>
      <w:r>
        <w:rPr>
          <w:rFonts w:ascii="Consolas" w:hAnsi="Consolas"/>
          <w:sz w:val="20"/>
        </w:rPr>
        <w:t>h3</w:t>
      </w:r>
      <w:r>
        <w:t xml:space="preserve">) </w:t>
      </w:r>
      <w:proofErr w:type="spellStart"/>
      <w:r>
        <w:t>inconsistente</w:t>
      </w:r>
      <w:proofErr w:type="spellEnd"/>
      <w:r>
        <w:t xml:space="preserve"> (SC 1.3.1)</w:t>
      </w:r>
    </w:p>
    <w:p w14:paraId="396AA4D3" w14:textId="77777777" w:rsidR="002241CF" w:rsidRDefault="00000000">
      <w:pPr>
        <w:pStyle w:val="ListBullet"/>
      </w:pPr>
      <w:r>
        <w:rPr>
          <w:b/>
        </w:rPr>
        <w:t>Skip-link absent</w:t>
      </w:r>
      <w:r>
        <w:t xml:space="preserve"> — link-ul „</w:t>
      </w:r>
      <w:proofErr w:type="spellStart"/>
      <w:r>
        <w:t>Sări</w:t>
      </w:r>
      <w:proofErr w:type="spellEnd"/>
      <w:r>
        <w:t xml:space="preserve"> direct la </w:t>
      </w:r>
      <w:proofErr w:type="spellStart"/>
      <w:r>
        <w:t>conținut</w:t>
      </w:r>
      <w:proofErr w:type="spellEnd"/>
      <w:r>
        <w:t xml:space="preserve">"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utilizatorii</w:t>
      </w:r>
      <w:proofErr w:type="spellEnd"/>
      <w:r>
        <w:t xml:space="preserve"> de </w:t>
      </w:r>
      <w:proofErr w:type="spellStart"/>
      <w:r>
        <w:t>tastatură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absent pe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pagini</w:t>
      </w:r>
      <w:proofErr w:type="spellEnd"/>
      <w:r>
        <w:t xml:space="preserve"> (SC 2.4.1)</w:t>
      </w:r>
    </w:p>
    <w:p w14:paraId="4B420154" w14:textId="77777777" w:rsidR="002241CF" w:rsidRDefault="00000000">
      <w:pPr>
        <w:pStyle w:val="ListBullet"/>
      </w:pPr>
      <w:r>
        <w:rPr>
          <w:b/>
        </w:rPr>
        <w:t xml:space="preserve">Focus indicator slab </w:t>
      </w:r>
      <w:proofErr w:type="spellStart"/>
      <w:r>
        <w:rPr>
          <w:b/>
        </w:rPr>
        <w:t>vizibil</w:t>
      </w:r>
      <w:proofErr w:type="spellEnd"/>
      <w:r>
        <w:t xml:space="preserve"> — </w:t>
      </w:r>
      <w:proofErr w:type="spellStart"/>
      <w:r>
        <w:t>indicatorul</w:t>
      </w:r>
      <w:proofErr w:type="spellEnd"/>
      <w:r>
        <w:t xml:space="preserve"> de </w:t>
      </w:r>
      <w:proofErr w:type="spellStart"/>
      <w:r>
        <w:t>focalizare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navigare</w:t>
      </w:r>
      <w:proofErr w:type="spellEnd"/>
      <w:r>
        <w:t xml:space="preserve"> cu </w:t>
      </w:r>
      <w:proofErr w:type="spellStart"/>
      <w:r>
        <w:t>tastatură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insuficient</w:t>
      </w:r>
      <w:proofErr w:type="spellEnd"/>
      <w:r>
        <w:t xml:space="preserve"> de </w:t>
      </w:r>
      <w:proofErr w:type="spellStart"/>
      <w:r>
        <w:t>vizibil</w:t>
      </w:r>
      <w:proofErr w:type="spellEnd"/>
      <w:r>
        <w:t xml:space="preserve"> (SC 2.4.7)</w:t>
      </w:r>
    </w:p>
    <w:p w14:paraId="3E39C2B7" w14:textId="77777777" w:rsidR="002241CF" w:rsidRDefault="00000000">
      <w:pPr>
        <w:pStyle w:val="Heading2"/>
      </w:pPr>
      <w:r>
        <w:t xml:space="preserve">4.3 </w:t>
      </w:r>
      <w:proofErr w:type="spellStart"/>
      <w:r>
        <w:t>Aspecte</w:t>
      </w:r>
      <w:proofErr w:type="spellEnd"/>
      <w:r>
        <w:t xml:space="preserve"> multimedia</w:t>
      </w:r>
    </w:p>
    <w:p w14:paraId="48EFC018" w14:textId="77777777" w:rsidR="002241CF" w:rsidRDefault="00000000">
      <w:pPr>
        <w:pStyle w:val="ListBullet"/>
      </w:pPr>
      <w:proofErr w:type="spellStart"/>
      <w:r>
        <w:rPr>
          <w:b/>
        </w:rPr>
        <w:t>Subtitrări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lipsă</w:t>
      </w:r>
      <w:proofErr w:type="spellEnd"/>
      <w:r>
        <w:t xml:space="preserve"> — </w:t>
      </w:r>
      <w:proofErr w:type="spellStart"/>
      <w:r>
        <w:t>videoclipurile</w:t>
      </w:r>
      <w:proofErr w:type="spellEnd"/>
      <w:r>
        <w:t xml:space="preserve"> YouTube </w:t>
      </w:r>
      <w:proofErr w:type="spellStart"/>
      <w:r>
        <w:t>încorporate</w:t>
      </w:r>
      <w:proofErr w:type="spellEnd"/>
      <w:r>
        <w:t xml:space="preserve"> (canal </w:t>
      </w:r>
      <w:r>
        <w:rPr>
          <w:rFonts w:ascii="Consolas" w:hAnsi="Consolas"/>
          <w:sz w:val="20"/>
        </w:rPr>
        <w:t>@KNES_Oradea</w:t>
      </w:r>
      <w:r>
        <w:t xml:space="preserve">) pot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subtitrări</w:t>
      </w:r>
      <w:proofErr w:type="spellEnd"/>
      <w:r>
        <w:t xml:space="preserve"> complete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(SC 1.2.2 — Captions Prerecorded)</w:t>
      </w:r>
    </w:p>
    <w:p w14:paraId="30A93BDA" w14:textId="77777777" w:rsidR="002241CF" w:rsidRDefault="00000000">
      <w:pPr>
        <w:pStyle w:val="ListBullet"/>
      </w:pPr>
      <w:proofErr w:type="spellStart"/>
      <w:r>
        <w:rPr>
          <w:b/>
        </w:rPr>
        <w:t>Transcrieri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lipsă</w:t>
      </w:r>
      <w:proofErr w:type="spellEnd"/>
      <w:r>
        <w:t xml:space="preserve"> — </w:t>
      </w:r>
      <w:proofErr w:type="spellStart"/>
      <w:r>
        <w:t>conținutul</w:t>
      </w:r>
      <w:proofErr w:type="spellEnd"/>
      <w:r>
        <w:t xml:space="preserve"> audio nu are </w:t>
      </w:r>
      <w:proofErr w:type="spellStart"/>
      <w:r>
        <w:t>întotdeauna</w:t>
      </w:r>
      <w:proofErr w:type="spellEnd"/>
      <w:r>
        <w:t xml:space="preserve"> </w:t>
      </w:r>
      <w:proofErr w:type="spellStart"/>
      <w:r>
        <w:t>transcriere</w:t>
      </w:r>
      <w:proofErr w:type="spellEnd"/>
      <w:r>
        <w:t xml:space="preserve"> text </w:t>
      </w:r>
      <w:proofErr w:type="spellStart"/>
      <w:r>
        <w:t>echivalentă</w:t>
      </w:r>
      <w:proofErr w:type="spellEnd"/>
      <w:r>
        <w:t xml:space="preserve"> (SC 1.2.1)</w:t>
      </w:r>
    </w:p>
    <w:p w14:paraId="6769D995" w14:textId="77777777" w:rsidR="002241CF" w:rsidRDefault="00000000">
      <w:pPr>
        <w:pStyle w:val="ListBullet"/>
      </w:pPr>
      <w:proofErr w:type="spellStart"/>
      <w:r>
        <w:rPr>
          <w:b/>
        </w:rPr>
        <w:t>Descriere</w:t>
      </w:r>
      <w:proofErr w:type="spellEnd"/>
      <w:r>
        <w:rPr>
          <w:b/>
        </w:rPr>
        <w:t xml:space="preserve"> audio </w:t>
      </w:r>
      <w:proofErr w:type="spellStart"/>
      <w:r>
        <w:rPr>
          <w:b/>
        </w:rPr>
        <w:t>absentă</w:t>
      </w:r>
      <w:proofErr w:type="spellEnd"/>
      <w:r>
        <w:t xml:space="preserve"> — </w:t>
      </w:r>
      <w:proofErr w:type="spellStart"/>
      <w:r>
        <w:t>videoclipurile</w:t>
      </w:r>
      <w:proofErr w:type="spellEnd"/>
      <w:r>
        <w:t xml:space="preserve"> cu </w:t>
      </w:r>
      <w:proofErr w:type="spellStart"/>
      <w:r>
        <w:t>informație</w:t>
      </w:r>
      <w:proofErr w:type="spellEnd"/>
      <w:r>
        <w:t xml:space="preserve"> </w:t>
      </w:r>
      <w:proofErr w:type="spellStart"/>
      <w:r>
        <w:t>vizuală</w:t>
      </w:r>
      <w:proofErr w:type="spellEnd"/>
      <w:r>
        <w:t xml:space="preserve"> </w:t>
      </w:r>
      <w:proofErr w:type="spellStart"/>
      <w:r>
        <w:t>relevantă</w:t>
      </w:r>
      <w:proofErr w:type="spellEnd"/>
      <w:r>
        <w:t xml:space="preserve"> nu au </w:t>
      </w:r>
      <w:proofErr w:type="spellStart"/>
      <w:r>
        <w:t>descriere</w:t>
      </w:r>
      <w:proofErr w:type="spellEnd"/>
      <w:r>
        <w:t xml:space="preserve"> audio (SC 1.2.5)</w:t>
      </w:r>
    </w:p>
    <w:p w14:paraId="62CD1C97" w14:textId="77777777" w:rsidR="002241CF" w:rsidRDefault="00000000">
      <w:pPr>
        <w:pStyle w:val="Heading2"/>
      </w:pPr>
      <w:r>
        <w:t xml:space="preserve">4.4 </w:t>
      </w:r>
      <w:proofErr w:type="spellStart"/>
      <w:r>
        <w:t>Aspecte</w:t>
      </w:r>
      <w:proofErr w:type="spellEnd"/>
      <w:r>
        <w:t xml:space="preserve"> interactive</w:t>
      </w:r>
    </w:p>
    <w:p w14:paraId="71CEC989" w14:textId="77777777" w:rsidR="002241CF" w:rsidRDefault="00000000">
      <w:pPr>
        <w:pStyle w:val="ListBullet"/>
      </w:pPr>
      <w:proofErr w:type="spellStart"/>
      <w:r>
        <w:rPr>
          <w:b/>
        </w:rPr>
        <w:t>Formulare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fără</w:t>
      </w:r>
      <w:proofErr w:type="spellEnd"/>
      <w:r>
        <w:rPr>
          <w:b/>
        </w:rPr>
        <w:t xml:space="preserve"> label-</w:t>
      </w:r>
      <w:proofErr w:type="spellStart"/>
      <w:r>
        <w:rPr>
          <w:b/>
        </w:rPr>
        <w:t>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explicite</w:t>
      </w:r>
      <w:proofErr w:type="spellEnd"/>
      <w:r>
        <w:t xml:space="preserve"> —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câmpuri</w:t>
      </w:r>
      <w:proofErr w:type="spellEnd"/>
      <w:r>
        <w:t xml:space="preserve"> de formular pot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etichete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cititoarelor</w:t>
      </w:r>
      <w:proofErr w:type="spellEnd"/>
      <w:r>
        <w:t xml:space="preserve"> de </w:t>
      </w:r>
      <w:proofErr w:type="spellStart"/>
      <w:r>
        <w:t>ecran</w:t>
      </w:r>
      <w:proofErr w:type="spellEnd"/>
      <w:r>
        <w:t xml:space="preserve"> (SC 1.3.1, 3.3.2)</w:t>
      </w:r>
    </w:p>
    <w:p w14:paraId="25167034" w14:textId="77777777" w:rsidR="002241CF" w:rsidRDefault="00000000">
      <w:pPr>
        <w:pStyle w:val="ListBullet"/>
      </w:pPr>
      <w:proofErr w:type="spellStart"/>
      <w:r>
        <w:rPr>
          <w:b/>
        </w:rPr>
        <w:t>Mesaje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eroare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insuficient</w:t>
      </w:r>
      <w:proofErr w:type="spellEnd"/>
      <w:r>
        <w:rPr>
          <w:b/>
        </w:rPr>
        <w:t xml:space="preserve"> explicate</w:t>
      </w:r>
      <w:r>
        <w:t xml:space="preserve"> — feedback-ul la </w:t>
      </w:r>
      <w:proofErr w:type="spellStart"/>
      <w:r>
        <w:t>erori</w:t>
      </w:r>
      <w:proofErr w:type="spellEnd"/>
      <w:r>
        <w:t xml:space="preserve"> de </w:t>
      </w:r>
      <w:proofErr w:type="spellStart"/>
      <w:r>
        <w:t>validare</w:t>
      </w:r>
      <w:proofErr w:type="spellEnd"/>
      <w:r>
        <w:t xml:space="preserve"> formular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neclar</w:t>
      </w:r>
      <w:proofErr w:type="spellEnd"/>
      <w:r>
        <w:t xml:space="preserve"> (SC 3.3.1, 3.3.3)</w:t>
      </w:r>
    </w:p>
    <w:p w14:paraId="68DB2FDD" w14:textId="77777777" w:rsidR="002241CF" w:rsidRDefault="00000000">
      <w:pPr>
        <w:pStyle w:val="ListBullet"/>
      </w:pPr>
      <w:proofErr w:type="spellStart"/>
      <w:r>
        <w:rPr>
          <w:b/>
        </w:rPr>
        <w:lastRenderedPageBreak/>
        <w:t>Componente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terțe</w:t>
      </w:r>
      <w:proofErr w:type="spellEnd"/>
      <w:r>
        <w:t xml:space="preserve"> — chatbot, video YouTube </w:t>
      </w:r>
      <w:proofErr w:type="spellStart"/>
      <w:r>
        <w:t>încorporat</w:t>
      </w:r>
      <w:proofErr w:type="spellEnd"/>
      <w:r>
        <w:t xml:space="preserve">, </w:t>
      </w:r>
      <w:proofErr w:type="spellStart"/>
      <w:r>
        <w:t>butoane</w:t>
      </w:r>
      <w:proofErr w:type="spellEnd"/>
      <w:r>
        <w:t xml:space="preserve"> social media pot </w:t>
      </w:r>
      <w:proofErr w:type="spellStart"/>
      <w:r>
        <w:t>moșteni</w:t>
      </w:r>
      <w:proofErr w:type="spellEnd"/>
      <w:r>
        <w:t xml:space="preserve"> </w:t>
      </w:r>
      <w:proofErr w:type="spellStart"/>
      <w:r>
        <w:t>limitări</w:t>
      </w:r>
      <w:proofErr w:type="spellEnd"/>
      <w:r>
        <w:t xml:space="preserve"> de </w:t>
      </w:r>
      <w:proofErr w:type="spellStart"/>
      <w:r>
        <w:t>accesibilitate</w:t>
      </w:r>
      <w:proofErr w:type="spellEnd"/>
      <w:r>
        <w:t xml:space="preserve"> ale </w:t>
      </w:r>
      <w:proofErr w:type="spellStart"/>
      <w:r>
        <w:t>furnizorilor</w:t>
      </w:r>
      <w:proofErr w:type="spellEnd"/>
      <w:r>
        <w:t xml:space="preserve"> </w:t>
      </w:r>
      <w:proofErr w:type="spellStart"/>
      <w:r>
        <w:t>terți</w:t>
      </w:r>
      <w:proofErr w:type="spellEnd"/>
    </w:p>
    <w:p w14:paraId="3BC81B3C" w14:textId="77777777" w:rsidR="002241CF" w:rsidRDefault="00000000">
      <w:pPr>
        <w:pStyle w:val="Heading2"/>
      </w:pPr>
      <w:r>
        <w:t xml:space="preserve">4.5 </w:t>
      </w:r>
      <w:proofErr w:type="spellStart"/>
      <w:r>
        <w:t>Conținut</w:t>
      </w:r>
      <w:proofErr w:type="spellEnd"/>
      <w:r>
        <w:t xml:space="preserve"> PDF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fișiere</w:t>
      </w:r>
      <w:proofErr w:type="spellEnd"/>
      <w:r>
        <w:t xml:space="preserve"> </w:t>
      </w:r>
      <w:proofErr w:type="spellStart"/>
      <w:r>
        <w:t>descărcabile</w:t>
      </w:r>
      <w:proofErr w:type="spellEnd"/>
    </w:p>
    <w:p w14:paraId="06C9A07F" w14:textId="77777777" w:rsidR="002241CF" w:rsidRDefault="00000000">
      <w:proofErr w:type="spellStart"/>
      <w:r>
        <w:t>Documentele</w:t>
      </w:r>
      <w:proofErr w:type="spellEnd"/>
      <w:r>
        <w:t xml:space="preserve"> PDF </w:t>
      </w:r>
      <w:proofErr w:type="spellStart"/>
      <w:r>
        <w:t>publicate</w:t>
      </w:r>
      <w:proofErr w:type="spellEnd"/>
      <w:r>
        <w:t xml:space="preserve"> (de ex. </w:t>
      </w:r>
      <w:proofErr w:type="spellStart"/>
      <w:r>
        <w:t>Termeni</w:t>
      </w:r>
      <w:proofErr w:type="spellEnd"/>
      <w:r>
        <w:t xml:space="preserve"> și </w:t>
      </w:r>
      <w:proofErr w:type="spellStart"/>
      <w:r>
        <w:t>Condiții</w:t>
      </w:r>
      <w:proofErr w:type="spellEnd"/>
      <w:r>
        <w:t xml:space="preserve">, </w:t>
      </w:r>
      <w:proofErr w:type="spellStart"/>
      <w:r>
        <w:t>broșuri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) pot </w:t>
      </w:r>
      <w:proofErr w:type="spellStart"/>
      <w:r>
        <w:t>să</w:t>
      </w:r>
      <w:proofErr w:type="spellEnd"/>
      <w:r>
        <w:t xml:space="preserve"> nu fie 100% </w:t>
      </w:r>
      <w:proofErr w:type="spellStart"/>
      <w:r>
        <w:t>accesibile</w:t>
      </w:r>
      <w:proofErr w:type="spellEnd"/>
      <w:r>
        <w:t xml:space="preserve"> (</w:t>
      </w:r>
      <w:proofErr w:type="spellStart"/>
      <w:r>
        <w:t>lipsă</w:t>
      </w:r>
      <w:proofErr w:type="spellEnd"/>
      <w:r>
        <w:t xml:space="preserve"> tag-</w:t>
      </w:r>
      <w:proofErr w:type="spellStart"/>
      <w:r>
        <w:t>uri</w:t>
      </w:r>
      <w:proofErr w:type="spellEnd"/>
      <w:r>
        <w:t xml:space="preserve"> PDF/UA,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semantică</w:t>
      </w:r>
      <w:proofErr w:type="spellEnd"/>
      <w:r>
        <w:t xml:space="preserve">). Plan: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progresivă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versiuni</w:t>
      </w:r>
      <w:proofErr w:type="spellEnd"/>
      <w:r>
        <w:t xml:space="preserve"> HTML </w:t>
      </w:r>
      <w:proofErr w:type="spellStart"/>
      <w:r>
        <w:t>accesibile</w:t>
      </w:r>
      <w:proofErr w:type="spellEnd"/>
      <w:r>
        <w:t>.</w:t>
      </w:r>
    </w:p>
    <w:p w14:paraId="001ED77F" w14:textId="77777777" w:rsidR="002241CF" w:rsidRDefault="00000000">
      <w:pPr>
        <w:pStyle w:val="Heading1"/>
      </w:pPr>
      <w:r>
        <w:t>5. CARACTERISTICI DE ACCESIBILITATE DEJA IMPLEMENTATE</w:t>
      </w:r>
    </w:p>
    <w:p w14:paraId="3A3DCED2" w14:textId="77777777" w:rsidR="002241CF" w:rsidRDefault="00000000"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, site-ul knes.ro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facilități</w:t>
      </w:r>
      <w:proofErr w:type="spellEnd"/>
      <w:r>
        <w:t xml:space="preserve"> de </w:t>
      </w:r>
      <w:proofErr w:type="spellStart"/>
      <w:r>
        <w:t>accesibilitate</w:t>
      </w:r>
      <w:proofErr w:type="spellEnd"/>
      <w:r>
        <w:t>:</w:t>
      </w:r>
    </w:p>
    <w:p w14:paraId="70342428" w14:textId="77777777" w:rsidR="002241CF" w:rsidRDefault="00000000">
      <w:pPr>
        <w:pStyle w:val="ListBullet"/>
      </w:pPr>
      <w:proofErr w:type="spellStart"/>
      <w:r>
        <w:rPr>
          <w:b/>
        </w:rPr>
        <w:t>Navigare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tastatura</w:t>
      </w:r>
      <w:proofErr w:type="spellEnd"/>
      <w:r>
        <w:t xml:space="preserve"> </w:t>
      </w:r>
      <w:proofErr w:type="spellStart"/>
      <w:r>
        <w:t>funcțională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link-</w:t>
      </w:r>
      <w:proofErr w:type="spellStart"/>
      <w:r>
        <w:t>uri</w:t>
      </w:r>
      <w:proofErr w:type="spellEnd"/>
      <w:r>
        <w:t xml:space="preserve">, </w:t>
      </w:r>
      <w:proofErr w:type="spellStart"/>
      <w:r>
        <w:t>butoane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formulare</w:t>
      </w:r>
      <w:proofErr w:type="spellEnd"/>
      <w:r>
        <w:t xml:space="preserve"> (</w:t>
      </w:r>
      <w:r>
        <w:rPr>
          <w:rFonts w:ascii="Consolas" w:hAnsi="Consolas"/>
          <w:sz w:val="20"/>
        </w:rPr>
        <w:t>Tab</w:t>
      </w:r>
      <w:r>
        <w:t xml:space="preserve"> / </w:t>
      </w:r>
      <w:proofErr w:type="spellStart"/>
      <w:r>
        <w:rPr>
          <w:rFonts w:ascii="Consolas" w:hAnsi="Consolas"/>
          <w:sz w:val="20"/>
        </w:rPr>
        <w:t>Shift+Tab</w:t>
      </w:r>
      <w:proofErr w:type="spellEnd"/>
      <w:r>
        <w:t xml:space="preserve"> / </w:t>
      </w:r>
      <w:r>
        <w:rPr>
          <w:rFonts w:ascii="Consolas" w:hAnsi="Consolas"/>
          <w:sz w:val="20"/>
        </w:rPr>
        <w:t>Enter</w:t>
      </w:r>
      <w:r>
        <w:t xml:space="preserve"> / </w:t>
      </w:r>
      <w:r>
        <w:rPr>
          <w:rFonts w:ascii="Consolas" w:hAnsi="Consolas"/>
          <w:sz w:val="20"/>
        </w:rPr>
        <w:t>Space</w:t>
      </w:r>
      <w:r>
        <w:t>)</w:t>
      </w:r>
    </w:p>
    <w:p w14:paraId="1B5C00E7" w14:textId="77777777" w:rsidR="002241CF" w:rsidRDefault="00000000">
      <w:pPr>
        <w:pStyle w:val="ListBullet"/>
      </w:pPr>
      <w:proofErr w:type="spellStart"/>
      <w:r>
        <w:rPr>
          <w:b/>
        </w:rPr>
        <w:t>Etichete</w:t>
      </w:r>
      <w:proofErr w:type="spellEnd"/>
      <w:r>
        <w:rPr>
          <w:b/>
        </w:rPr>
        <w:t xml:space="preserve"> ARIA</w:t>
      </w:r>
      <w:r>
        <w:t xml:space="preserve"> native Wix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standard (</w:t>
      </w:r>
      <w:proofErr w:type="spellStart"/>
      <w:r>
        <w:t>meniuri</w:t>
      </w:r>
      <w:proofErr w:type="spellEnd"/>
      <w:r>
        <w:t xml:space="preserve">, </w:t>
      </w:r>
      <w:proofErr w:type="spellStart"/>
      <w:r>
        <w:t>formulare</w:t>
      </w:r>
      <w:proofErr w:type="spellEnd"/>
      <w:r>
        <w:t>)</w:t>
      </w:r>
    </w:p>
    <w:p w14:paraId="339B66D3" w14:textId="77777777" w:rsidR="002241CF" w:rsidRDefault="00000000">
      <w:pPr>
        <w:pStyle w:val="ListBullet"/>
      </w:pPr>
      <w:proofErr w:type="spellStart"/>
      <w:r>
        <w:rPr>
          <w:b/>
        </w:rPr>
        <w:t>Limbă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declarată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antetul</w:t>
      </w:r>
      <w:proofErr w:type="spellEnd"/>
      <w:r>
        <w:t xml:space="preserve"> HTML (</w:t>
      </w:r>
      <w:r>
        <w:rPr>
          <w:rFonts w:ascii="Consolas" w:hAnsi="Consolas"/>
          <w:sz w:val="20"/>
        </w:rPr>
        <w:t>lang="</w:t>
      </w:r>
      <w:proofErr w:type="spellStart"/>
      <w:r>
        <w:rPr>
          <w:rFonts w:ascii="Consolas" w:hAnsi="Consolas"/>
          <w:sz w:val="20"/>
        </w:rPr>
        <w:t>ro</w:t>
      </w:r>
      <w:proofErr w:type="spellEnd"/>
      <w:r>
        <w:rPr>
          <w:rFonts w:ascii="Consolas" w:hAnsi="Consolas"/>
          <w:sz w:val="20"/>
        </w:rPr>
        <w:t>"</w:t>
      </w:r>
      <w:r>
        <w:t>)</w:t>
      </w:r>
    </w:p>
    <w:p w14:paraId="6BC47C60" w14:textId="77777777" w:rsidR="002241CF" w:rsidRDefault="00000000">
      <w:pPr>
        <w:pStyle w:val="ListBullet"/>
      </w:pPr>
      <w:r>
        <w:rPr>
          <w:b/>
        </w:rPr>
        <w:t>Site responsive</w:t>
      </w:r>
      <w:r>
        <w:t xml:space="preserve"> — </w:t>
      </w:r>
      <w:proofErr w:type="spellStart"/>
      <w:r>
        <w:t>afișare</w:t>
      </w:r>
      <w:proofErr w:type="spellEnd"/>
      <w:r>
        <w:t xml:space="preserve"> </w:t>
      </w:r>
      <w:proofErr w:type="spellStart"/>
      <w:r>
        <w:t>adaptată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/ </w:t>
      </w:r>
      <w:proofErr w:type="spellStart"/>
      <w:r>
        <w:t>tabletă</w:t>
      </w:r>
      <w:proofErr w:type="spellEnd"/>
      <w:r>
        <w:t xml:space="preserve"> / desktop, </w:t>
      </w:r>
      <w:proofErr w:type="spellStart"/>
      <w:r>
        <w:t>suport</w:t>
      </w:r>
      <w:proofErr w:type="spellEnd"/>
      <w:r>
        <w:t xml:space="preserve"> zoom </w:t>
      </w:r>
      <w:proofErr w:type="spellStart"/>
      <w:r>
        <w:t>până</w:t>
      </w:r>
      <w:proofErr w:type="spellEnd"/>
      <w:r>
        <w:t xml:space="preserve"> la 200%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pierdere</w:t>
      </w:r>
      <w:proofErr w:type="spellEnd"/>
      <w:r>
        <w:t xml:space="preserve"> de </w:t>
      </w:r>
      <w:proofErr w:type="spellStart"/>
      <w:r>
        <w:t>funcționalitate</w:t>
      </w:r>
      <w:proofErr w:type="spellEnd"/>
      <w:r>
        <w:t xml:space="preserve"> (SC 1.4.10)</w:t>
      </w:r>
    </w:p>
    <w:p w14:paraId="6BE452E7" w14:textId="77777777" w:rsidR="002241CF" w:rsidRDefault="00000000">
      <w:pPr>
        <w:pStyle w:val="ListBullet"/>
      </w:pPr>
      <w:proofErr w:type="spellStart"/>
      <w:r>
        <w:rPr>
          <w:b/>
        </w:rPr>
        <w:t>Structură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semantică</w:t>
      </w:r>
      <w:proofErr w:type="spellEnd"/>
      <w:r>
        <w:t xml:space="preserve"> — </w:t>
      </w:r>
      <w:proofErr w:type="spellStart"/>
      <w:r>
        <w:t>folosire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HTML standard (header, nav, main, footer)</w:t>
      </w:r>
    </w:p>
    <w:p w14:paraId="314D54A4" w14:textId="77777777" w:rsidR="002241CF" w:rsidRDefault="00000000">
      <w:pPr>
        <w:pStyle w:val="ListBullet"/>
      </w:pPr>
      <w:proofErr w:type="spellStart"/>
      <w:r>
        <w:rPr>
          <w:b/>
        </w:rPr>
        <w:t>Compatibilitate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cititoare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ecran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moderne</w:t>
      </w:r>
      <w:proofErr w:type="spellEnd"/>
      <w:r>
        <w:t xml:space="preserve"> (NVDA, JAWS, </w:t>
      </w:r>
      <w:proofErr w:type="spellStart"/>
      <w:r>
        <w:t>VoiceOver</w:t>
      </w:r>
      <w:proofErr w:type="spellEnd"/>
      <w:r>
        <w:t xml:space="preserve">, </w:t>
      </w:r>
      <w:proofErr w:type="spellStart"/>
      <w:r>
        <w:t>TalkBack</w:t>
      </w:r>
      <w:proofErr w:type="spellEnd"/>
      <w:r>
        <w:t xml:space="preserve">) — cu </w:t>
      </w:r>
      <w:proofErr w:type="spellStart"/>
      <w:r>
        <w:t>limitările</w:t>
      </w:r>
      <w:proofErr w:type="spellEnd"/>
      <w:r>
        <w:t xml:space="preserve"> enumerate la </w:t>
      </w:r>
      <w:proofErr w:type="spellStart"/>
      <w:r>
        <w:t>secțiunea</w:t>
      </w:r>
      <w:proofErr w:type="spellEnd"/>
      <w:r>
        <w:t xml:space="preserve"> 4</w:t>
      </w:r>
    </w:p>
    <w:p w14:paraId="7EB4E0A1" w14:textId="77777777" w:rsidR="002241CF" w:rsidRDefault="00000000">
      <w:pPr>
        <w:pStyle w:val="Heading1"/>
      </w:pPr>
      <w:r>
        <w:t>6. METODOLOGIA EVALUĂRII</w:t>
      </w:r>
    </w:p>
    <w:p w14:paraId="7C1A8482" w14:textId="77777777" w:rsidR="002241CF" w:rsidRDefault="00000000">
      <w:proofErr w:type="spellStart"/>
      <w:r>
        <w:t>Prezenta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pe:</w:t>
      </w:r>
    </w:p>
    <w:p w14:paraId="205A7187" w14:textId="77777777" w:rsidR="002241CF" w:rsidRDefault="00000000">
      <w:pPr>
        <w:pStyle w:val="ListBullet"/>
      </w:pPr>
      <w:r>
        <w:rPr>
          <w:b/>
        </w:rPr>
        <w:t>Auto-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preliminară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de Operator </w:t>
      </w:r>
      <w:proofErr w:type="spellStart"/>
      <w:r>
        <w:t>în</w:t>
      </w:r>
      <w:proofErr w:type="spellEnd"/>
      <w:r>
        <w:t xml:space="preserve"> 01.05.2026 cu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instrumentelor</w:t>
      </w:r>
      <w:proofErr w:type="spellEnd"/>
      <w:r>
        <w:t>:</w:t>
      </w:r>
    </w:p>
    <w:p w14:paraId="48C21D16" w14:textId="77777777" w:rsidR="002241CF" w:rsidRDefault="00000000">
      <w:pPr>
        <w:pStyle w:val="ListBullet"/>
      </w:pPr>
      <w:r>
        <w:t xml:space="preserve">Google Lighthouse (audit </w:t>
      </w:r>
      <w:proofErr w:type="spellStart"/>
      <w:r>
        <w:t>accesibilitate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>)</w:t>
      </w:r>
    </w:p>
    <w:p w14:paraId="59E2B50D" w14:textId="77777777" w:rsidR="002241CF" w:rsidRDefault="00000000">
      <w:pPr>
        <w:pStyle w:val="ListBullet"/>
      </w:pPr>
      <w:r>
        <w:t>WAVE Browser Extension (</w:t>
      </w:r>
      <w:proofErr w:type="spellStart"/>
      <w:r>
        <w:t>WebAIM</w:t>
      </w:r>
      <w:proofErr w:type="spellEnd"/>
      <w:r>
        <w:t>)</w:t>
      </w:r>
    </w:p>
    <w:p w14:paraId="69488851" w14:textId="77777777" w:rsidR="002241CF" w:rsidRDefault="00000000">
      <w:pPr>
        <w:pStyle w:val="ListBullet"/>
      </w:pPr>
      <w:r>
        <w:t>axe DevTools (Deque Systems)</w:t>
      </w:r>
    </w:p>
    <w:p w14:paraId="1EA2680A" w14:textId="77777777" w:rsidR="002241CF" w:rsidRDefault="00000000">
      <w:pPr>
        <w:pStyle w:val="ListBullet"/>
      </w:pPr>
      <w:proofErr w:type="spellStart"/>
      <w:r>
        <w:rPr>
          <w:b/>
        </w:rPr>
        <w:t>Verificare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parțială</w:t>
      </w:r>
      <w:proofErr w:type="spellEnd"/>
      <w:r>
        <w:t xml:space="preserve"> a </w:t>
      </w:r>
      <w:proofErr w:type="spellStart"/>
      <w:r>
        <w:t>navigării</w:t>
      </w:r>
      <w:proofErr w:type="spellEnd"/>
      <w:r>
        <w:t xml:space="preserve"> cu </w:t>
      </w:r>
      <w:proofErr w:type="spellStart"/>
      <w:r>
        <w:t>tastatura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semantice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paginile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(Home, About Us, Academy, Hotel, Observe, Contact)</w:t>
      </w:r>
    </w:p>
    <w:p w14:paraId="577E0E97" w14:textId="77777777" w:rsidR="002241CF" w:rsidRDefault="00000000">
      <w:r>
        <w:rPr>
          <w:b/>
        </w:rPr>
        <w:t>NU s-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efectuat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</w:t>
      </w:r>
      <w:proofErr w:type="spellEnd"/>
      <w:r>
        <w:rPr>
          <w:b/>
        </w:rPr>
        <w:t>:</w:t>
      </w:r>
    </w:p>
    <w:p w14:paraId="1A029139" w14:textId="77777777" w:rsidR="002241CF" w:rsidRDefault="00000000">
      <w:pPr>
        <w:pStyle w:val="ListBullet"/>
      </w:pPr>
      <w:r>
        <w:t xml:space="preserve">Audit </w:t>
      </w:r>
      <w:proofErr w:type="spellStart"/>
      <w:r>
        <w:t>complet</w:t>
      </w:r>
      <w:proofErr w:type="spellEnd"/>
      <w:r>
        <w:t xml:space="preserve"> manual de </w:t>
      </w:r>
      <w:proofErr w:type="spellStart"/>
      <w:r>
        <w:t>către</w:t>
      </w:r>
      <w:proofErr w:type="spellEnd"/>
      <w:r>
        <w:t xml:space="preserve"> expert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accesibilitate</w:t>
      </w:r>
      <w:proofErr w:type="spellEnd"/>
    </w:p>
    <w:p w14:paraId="6F89ED6E" w14:textId="77777777" w:rsidR="002241CF" w:rsidRDefault="00000000">
      <w:pPr>
        <w:pStyle w:val="ListBullet"/>
      </w:pPr>
      <w:proofErr w:type="spellStart"/>
      <w:r>
        <w:t>Testare</w:t>
      </w:r>
      <w:proofErr w:type="spellEnd"/>
      <w:r>
        <w:t xml:space="preserve"> cu </w:t>
      </w:r>
      <w:proofErr w:type="spellStart"/>
      <w:r>
        <w:t>utilizatori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 cu </w:t>
      </w:r>
      <w:proofErr w:type="spellStart"/>
      <w:r>
        <w:t>dizabilități</w:t>
      </w:r>
      <w:proofErr w:type="spellEnd"/>
    </w:p>
    <w:p w14:paraId="196677DE" w14:textId="77777777" w:rsidR="002241CF" w:rsidRDefault="00000000">
      <w:pPr>
        <w:pStyle w:val="ListBullet"/>
      </w:pPr>
      <w:r>
        <w:t xml:space="preserve">Audit </w:t>
      </w:r>
      <w:proofErr w:type="spellStart"/>
      <w:r>
        <w:t>dedicat</w:t>
      </w:r>
      <w:proofErr w:type="spellEnd"/>
      <w:r>
        <w:t xml:space="preserve"> </w:t>
      </w:r>
      <w:proofErr w:type="spellStart"/>
      <w:r>
        <w:t>conținutului</w:t>
      </w:r>
      <w:proofErr w:type="spellEnd"/>
      <w:r>
        <w:t xml:space="preserve"> video </w:t>
      </w:r>
      <w:proofErr w:type="spellStart"/>
      <w:r>
        <w:t>și</w:t>
      </w:r>
      <w:proofErr w:type="spellEnd"/>
      <w:r>
        <w:t xml:space="preserve"> PDF</w:t>
      </w:r>
    </w:p>
    <w:p w14:paraId="0B115080" w14:textId="77777777" w:rsidR="002241CF" w:rsidRDefault="00000000">
      <w:pPr>
        <w:pStyle w:val="ListBullet"/>
      </w:pPr>
      <w:r>
        <w:t xml:space="preserve">Audit </w:t>
      </w:r>
      <w:proofErr w:type="spellStart"/>
      <w:r>
        <w:t>conformitate</w:t>
      </w:r>
      <w:proofErr w:type="spellEnd"/>
      <w:r>
        <w:t xml:space="preserve"> EAA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fluxurile</w:t>
      </w:r>
      <w:proofErr w:type="spellEnd"/>
      <w:r>
        <w:t xml:space="preserve"> de booking </w:t>
      </w:r>
      <w:proofErr w:type="spellStart"/>
      <w:r>
        <w:t>comerciale</w:t>
      </w:r>
      <w:proofErr w:type="spellEnd"/>
    </w:p>
    <w:p w14:paraId="3249F19A" w14:textId="77777777" w:rsidR="002241CF" w:rsidRDefault="00000000">
      <w:pPr>
        <w:pStyle w:val="Heading1"/>
      </w:pPr>
      <w:r>
        <w:t>7. PLAN DE REMEDIERE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2241CF" w14:paraId="7A2A3CF4" w14:textId="77777777" w:rsidTr="00224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59C67623" w14:textId="77777777" w:rsidR="002241CF" w:rsidRDefault="00000000">
            <w:proofErr w:type="spellStart"/>
            <w:r>
              <w:t>Etapă</w:t>
            </w:r>
            <w:proofErr w:type="spellEnd"/>
          </w:p>
        </w:tc>
        <w:tc>
          <w:tcPr>
            <w:tcW w:w="3312" w:type="dxa"/>
          </w:tcPr>
          <w:p w14:paraId="2DAF0AB6" w14:textId="77777777" w:rsidR="002241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Acțiune</w:t>
            </w:r>
            <w:proofErr w:type="spellEnd"/>
          </w:p>
        </w:tc>
        <w:tc>
          <w:tcPr>
            <w:tcW w:w="3312" w:type="dxa"/>
          </w:tcPr>
          <w:p w14:paraId="2F3AB478" w14:textId="77777777" w:rsidR="002241C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Termen</w:t>
            </w:r>
          </w:p>
        </w:tc>
      </w:tr>
      <w:tr w:rsidR="002241CF" w14:paraId="4D16CF8D" w14:textId="77777777" w:rsidTr="00224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417142EB" w14:textId="77777777" w:rsidR="002241CF" w:rsidRDefault="00000000">
            <w:r>
              <w:t>E1</w:t>
            </w:r>
          </w:p>
        </w:tc>
        <w:tc>
          <w:tcPr>
            <w:tcW w:w="3312" w:type="dxa"/>
          </w:tcPr>
          <w:p w14:paraId="312108F7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Audit </w:t>
            </w:r>
            <w:proofErr w:type="spellStart"/>
            <w:r>
              <w:t>complet</w:t>
            </w:r>
            <w:proofErr w:type="spellEnd"/>
            <w:r>
              <w:t xml:space="preserve"> automat WCAG 2.1 AA cu axe DevTools / Lighthouse pe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paginile</w:t>
            </w:r>
            <w:proofErr w:type="spellEnd"/>
            <w:r>
              <w:t xml:space="preserve"> site-</w:t>
            </w:r>
            <w:proofErr w:type="spellStart"/>
            <w:r>
              <w:t>ului</w:t>
            </w:r>
            <w:proofErr w:type="spellEnd"/>
          </w:p>
        </w:tc>
        <w:tc>
          <w:tcPr>
            <w:tcW w:w="3312" w:type="dxa"/>
          </w:tcPr>
          <w:p w14:paraId="5B61AC2B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NLT 31.05.2026</w:t>
            </w:r>
          </w:p>
        </w:tc>
      </w:tr>
      <w:tr w:rsidR="002241CF" w14:paraId="3FCB5BC2" w14:textId="77777777" w:rsidTr="00224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7F253D91" w14:textId="77777777" w:rsidR="002241CF" w:rsidRDefault="00000000">
            <w:r>
              <w:t>E2</w:t>
            </w:r>
          </w:p>
        </w:tc>
        <w:tc>
          <w:tcPr>
            <w:tcW w:w="3312" w:type="dxa"/>
          </w:tcPr>
          <w:p w14:paraId="52B7F2B7" w14:textId="77777777" w:rsidR="002241CF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Corectare</w:t>
            </w:r>
            <w:proofErr w:type="spellEnd"/>
            <w:r>
              <w:t xml:space="preserve"> </w:t>
            </w:r>
            <w:proofErr w:type="spellStart"/>
            <w:r>
              <w:t>aspecte</w:t>
            </w:r>
            <w:proofErr w:type="spellEnd"/>
            <w:r>
              <w:t xml:space="preserve"> </w:t>
            </w:r>
            <w:proofErr w:type="spellStart"/>
            <w:r>
              <w:t>critice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identificate</w:t>
            </w:r>
            <w:proofErr w:type="spellEnd"/>
            <w:r>
              <w:t xml:space="preserve"> (alt text, contrast, label-</w:t>
            </w:r>
            <w:proofErr w:type="spellStart"/>
            <w:r>
              <w:t>uri</w:t>
            </w:r>
            <w:proofErr w:type="spellEnd"/>
            <w:r>
              <w:t xml:space="preserve"> </w:t>
            </w:r>
            <w:proofErr w:type="spellStart"/>
            <w:r>
              <w:t>formulare</w:t>
            </w:r>
            <w:proofErr w:type="spellEnd"/>
            <w:r>
              <w:t>, focus indicator, skip-link)</w:t>
            </w:r>
          </w:p>
        </w:tc>
        <w:tc>
          <w:tcPr>
            <w:tcW w:w="3312" w:type="dxa"/>
          </w:tcPr>
          <w:p w14:paraId="75E726E0" w14:textId="77777777" w:rsidR="002241CF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NLT 30.06.2026 (pre-EAA </w:t>
            </w:r>
            <w:r>
              <w:lastRenderedPageBreak/>
              <w:t>enforcement)</w:t>
            </w:r>
          </w:p>
        </w:tc>
      </w:tr>
      <w:tr w:rsidR="002241CF" w14:paraId="534CBA73" w14:textId="77777777" w:rsidTr="00224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778BE908" w14:textId="77777777" w:rsidR="002241CF" w:rsidRDefault="00000000">
            <w:r>
              <w:lastRenderedPageBreak/>
              <w:t>E3</w:t>
            </w:r>
          </w:p>
        </w:tc>
        <w:tc>
          <w:tcPr>
            <w:tcW w:w="3312" w:type="dxa"/>
          </w:tcPr>
          <w:p w14:paraId="4D77C3A7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Adăugare</w:t>
            </w:r>
            <w:proofErr w:type="spellEnd"/>
            <w:r>
              <w:t xml:space="preserve"> </w:t>
            </w:r>
            <w:proofErr w:type="spellStart"/>
            <w:r>
              <w:t>subtitrări</w:t>
            </w:r>
            <w:proofErr w:type="spellEnd"/>
            <w:r>
              <w:t xml:space="preserve"> RO la </w:t>
            </w:r>
            <w:proofErr w:type="spellStart"/>
            <w:r>
              <w:t>videoclipurile</w:t>
            </w:r>
            <w:proofErr w:type="spellEnd"/>
            <w:r>
              <w:t xml:space="preserve"> YouTube canal </w:t>
            </w:r>
            <w:r>
              <w:rPr>
                <w:rFonts w:ascii="Consolas" w:hAnsi="Consolas"/>
                <w:sz w:val="20"/>
              </w:rPr>
              <w:t>@KNES_Oradea</w:t>
            </w:r>
          </w:p>
        </w:tc>
        <w:tc>
          <w:tcPr>
            <w:tcW w:w="3312" w:type="dxa"/>
          </w:tcPr>
          <w:p w14:paraId="0699BF4E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Continuu</w:t>
            </w:r>
            <w:proofErr w:type="spellEnd"/>
            <w:r>
              <w:t xml:space="preserve">, NLT 31.07.2026 </w:t>
            </w:r>
            <w:proofErr w:type="spellStart"/>
            <w:r>
              <w:t>pentru</w:t>
            </w:r>
            <w:proofErr w:type="spellEnd"/>
            <w:r>
              <w:t xml:space="preserve"> content existent</w:t>
            </w:r>
          </w:p>
        </w:tc>
      </w:tr>
      <w:tr w:rsidR="002241CF" w14:paraId="02557EA1" w14:textId="77777777" w:rsidTr="00224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4199A093" w14:textId="77777777" w:rsidR="002241CF" w:rsidRDefault="00000000">
            <w:r>
              <w:t>E4</w:t>
            </w:r>
          </w:p>
        </w:tc>
        <w:tc>
          <w:tcPr>
            <w:tcW w:w="3312" w:type="dxa"/>
          </w:tcPr>
          <w:p w14:paraId="3DB1F63A" w14:textId="77777777" w:rsidR="002241CF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Migrare</w:t>
            </w:r>
            <w:proofErr w:type="spellEnd"/>
            <w:r>
              <w:t xml:space="preserve"> PDF-</w:t>
            </w:r>
            <w:proofErr w:type="spellStart"/>
            <w:r>
              <w:t>uri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versiuni</w:t>
            </w:r>
            <w:proofErr w:type="spellEnd"/>
            <w:r>
              <w:t xml:space="preserve"> HTML </w:t>
            </w:r>
            <w:proofErr w:type="spellStart"/>
            <w:r>
              <w:t>accesibile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PDF/UA tagged</w:t>
            </w:r>
          </w:p>
        </w:tc>
        <w:tc>
          <w:tcPr>
            <w:tcW w:w="3312" w:type="dxa"/>
          </w:tcPr>
          <w:p w14:paraId="6F3FEC34" w14:textId="77777777" w:rsidR="002241CF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NLT 31.08.2026</w:t>
            </w:r>
          </w:p>
        </w:tc>
      </w:tr>
      <w:tr w:rsidR="002241CF" w14:paraId="3D8E494C" w14:textId="77777777" w:rsidTr="00224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24E7A428" w14:textId="77777777" w:rsidR="002241CF" w:rsidRDefault="00000000">
            <w:r>
              <w:t>E5</w:t>
            </w:r>
          </w:p>
        </w:tc>
        <w:tc>
          <w:tcPr>
            <w:tcW w:w="3312" w:type="dxa"/>
          </w:tcPr>
          <w:p w14:paraId="659158D0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Audit manual cu expert </w:t>
            </w:r>
            <w:proofErr w:type="spellStart"/>
            <w:r>
              <w:t>certificat</w:t>
            </w:r>
            <w:proofErr w:type="spellEnd"/>
            <w:r>
              <w:t xml:space="preserve"> (CPACC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echivalent</w:t>
            </w:r>
            <w:proofErr w:type="spellEnd"/>
            <w:r>
              <w:t>)</w:t>
            </w:r>
          </w:p>
        </w:tc>
        <w:tc>
          <w:tcPr>
            <w:tcW w:w="3312" w:type="dxa"/>
          </w:tcPr>
          <w:p w14:paraId="140922F2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Q3 2026</w:t>
            </w:r>
          </w:p>
        </w:tc>
      </w:tr>
      <w:tr w:rsidR="002241CF" w14:paraId="16E9217D" w14:textId="77777777" w:rsidTr="00224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169EC8F8" w14:textId="77777777" w:rsidR="002241CF" w:rsidRDefault="00000000">
            <w:r>
              <w:t>E6</w:t>
            </w:r>
          </w:p>
        </w:tc>
        <w:tc>
          <w:tcPr>
            <w:tcW w:w="3312" w:type="dxa"/>
          </w:tcPr>
          <w:p w14:paraId="64909C32" w14:textId="77777777" w:rsidR="002241CF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Testare</w:t>
            </w:r>
            <w:proofErr w:type="spellEnd"/>
            <w:r>
              <w:t xml:space="preserve"> cu </w:t>
            </w:r>
            <w:proofErr w:type="spellStart"/>
            <w:r>
              <w:t>utilizatori</w:t>
            </w:r>
            <w:proofErr w:type="spellEnd"/>
            <w:r>
              <w:t xml:space="preserve"> </w:t>
            </w:r>
            <w:proofErr w:type="spellStart"/>
            <w:r>
              <w:t>reali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  <w:r>
              <w:t xml:space="preserve"> (</w:t>
            </w:r>
            <w:proofErr w:type="spellStart"/>
            <w:r>
              <w:t>parteneriat</w:t>
            </w:r>
            <w:proofErr w:type="spellEnd"/>
            <w:r>
              <w:t xml:space="preserve"> ONG </w:t>
            </w:r>
            <w:proofErr w:type="spellStart"/>
            <w:r>
              <w:t>specializat</w:t>
            </w:r>
            <w:proofErr w:type="spellEnd"/>
            <w:r>
              <w:t>)</w:t>
            </w:r>
          </w:p>
        </w:tc>
        <w:tc>
          <w:tcPr>
            <w:tcW w:w="3312" w:type="dxa"/>
          </w:tcPr>
          <w:p w14:paraId="1AC51CA8" w14:textId="77777777" w:rsidR="002241CF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Q4 2026</w:t>
            </w:r>
          </w:p>
        </w:tc>
      </w:tr>
      <w:tr w:rsidR="002241CF" w14:paraId="59CB6226" w14:textId="77777777" w:rsidTr="00224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</w:tcPr>
          <w:p w14:paraId="08B684B1" w14:textId="77777777" w:rsidR="002241CF" w:rsidRDefault="00000000">
            <w:r>
              <w:t>E7</w:t>
            </w:r>
          </w:p>
        </w:tc>
        <w:tc>
          <w:tcPr>
            <w:tcW w:w="3312" w:type="dxa"/>
          </w:tcPr>
          <w:p w14:paraId="5D0D2A54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Actualizare</w:t>
            </w:r>
            <w:proofErr w:type="spellEnd"/>
            <w:r>
              <w:t xml:space="preserve"> </w:t>
            </w:r>
            <w:proofErr w:type="spellStart"/>
            <w:r>
              <w:t>prezentă</w:t>
            </w:r>
            <w:proofErr w:type="spellEnd"/>
            <w:r>
              <w:t xml:space="preserve"> </w:t>
            </w:r>
            <w:proofErr w:type="spellStart"/>
            <w:r>
              <w:t>Declarație</w:t>
            </w:r>
            <w:proofErr w:type="spellEnd"/>
            <w:r>
              <w:t xml:space="preserve"> cu </w:t>
            </w:r>
            <w:proofErr w:type="spellStart"/>
            <w:r>
              <w:t>rezultate</w:t>
            </w:r>
            <w:proofErr w:type="spellEnd"/>
            <w:r>
              <w:t xml:space="preserve"> audit </w:t>
            </w:r>
            <w:proofErr w:type="spellStart"/>
            <w:r>
              <w:t>și</w:t>
            </w:r>
            <w:proofErr w:type="spellEnd"/>
            <w:r>
              <w:t xml:space="preserve"> status </w:t>
            </w:r>
            <w:proofErr w:type="spellStart"/>
            <w:r>
              <w:t>revizuit</w:t>
            </w:r>
            <w:proofErr w:type="spellEnd"/>
          </w:p>
        </w:tc>
        <w:tc>
          <w:tcPr>
            <w:tcW w:w="3312" w:type="dxa"/>
          </w:tcPr>
          <w:p w14:paraId="5D1DC2EA" w14:textId="77777777" w:rsidR="002241C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etapă</w:t>
            </w:r>
            <w:proofErr w:type="spellEnd"/>
          </w:p>
        </w:tc>
      </w:tr>
    </w:tbl>
    <w:p w14:paraId="6A812F28" w14:textId="77777777" w:rsidR="002241CF" w:rsidRDefault="002241CF"/>
    <w:p w14:paraId="78FB0C30" w14:textId="77777777" w:rsidR="002241CF" w:rsidRDefault="00000000">
      <w:proofErr w:type="spellStart"/>
      <w:r>
        <w:t>Prioritizăm</w:t>
      </w:r>
      <w:proofErr w:type="spellEnd"/>
      <w:r>
        <w:t xml:space="preserve"> </w:t>
      </w:r>
      <w:proofErr w:type="spellStart"/>
      <w:r>
        <w:t>fluxurile</w:t>
      </w:r>
      <w:proofErr w:type="spellEnd"/>
      <w:r>
        <w:t xml:space="preserve"> </w:t>
      </w:r>
      <w:proofErr w:type="spellStart"/>
      <w:r>
        <w:t>critice</w:t>
      </w:r>
      <w:proofErr w:type="spellEnd"/>
      <w:r>
        <w:t xml:space="preserve">: </w:t>
      </w:r>
      <w:r>
        <w:rPr>
          <w:b/>
        </w:rPr>
        <w:t xml:space="preserve">booking 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canine (REPAIR / START / RESET / HOTEL)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rPr>
          <w:b/>
        </w:rPr>
        <w:t>formular contact</w:t>
      </w:r>
      <w:r>
        <w:t xml:space="preserve">,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utilizatori</w:t>
      </w:r>
      <w:proofErr w:type="spellEnd"/>
      <w:r>
        <w:t xml:space="preserve"> </w:t>
      </w:r>
      <w:proofErr w:type="spellStart"/>
      <w:r>
        <w:t>finali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scope EAA.</w:t>
      </w:r>
    </w:p>
    <w:p w14:paraId="520F748A" w14:textId="77777777" w:rsidR="002241CF" w:rsidRDefault="00000000">
      <w:pPr>
        <w:pStyle w:val="Heading1"/>
      </w:pPr>
      <w:r>
        <w:t>8. CONȚINUT EXCEPTAT DE LA CERINȚE DE ACCESIBILITATE</w:t>
      </w:r>
    </w:p>
    <w:p w14:paraId="35F6A993" w14:textId="77777777" w:rsidR="002241CF" w:rsidRDefault="00000000">
      <w:r>
        <w:t xml:space="preserve">Conform art. 14 EAA </w:t>
      </w:r>
      <w:proofErr w:type="spellStart"/>
      <w:r>
        <w:t>și</w:t>
      </w:r>
      <w:proofErr w:type="spellEnd"/>
      <w:r>
        <w:t xml:space="preserve"> art. 13 </w:t>
      </w:r>
      <w:proofErr w:type="spellStart"/>
      <w:r>
        <w:t>Legea</w:t>
      </w:r>
      <w:proofErr w:type="spellEnd"/>
      <w:r>
        <w:t xml:space="preserve"> 232/2022, pot fi </w:t>
      </w:r>
      <w:proofErr w:type="spellStart"/>
      <w:r>
        <w:t>exceptate</w:t>
      </w:r>
      <w:proofErr w:type="spellEnd"/>
      <w:r>
        <w:t xml:space="preserve"> de la </w:t>
      </w:r>
      <w:proofErr w:type="spellStart"/>
      <w:r>
        <w:t>cerințele</w:t>
      </w:r>
      <w:proofErr w:type="spellEnd"/>
      <w:r>
        <w:t xml:space="preserve"> de </w:t>
      </w:r>
      <w:proofErr w:type="spellStart"/>
      <w:r>
        <w:t>accesibilitate</w:t>
      </w:r>
      <w:proofErr w:type="spellEnd"/>
      <w:r>
        <w:t>:</w:t>
      </w:r>
    </w:p>
    <w:p w14:paraId="52D44544" w14:textId="77777777" w:rsidR="002241CF" w:rsidRDefault="00000000">
      <w:pPr>
        <w:pStyle w:val="ListBullet"/>
      </w:pPr>
      <w:proofErr w:type="spellStart"/>
      <w:r>
        <w:rPr>
          <w:b/>
        </w:rPr>
        <w:t>Hărți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cartografie</w:t>
      </w:r>
      <w:proofErr w:type="spellEnd"/>
      <w:r>
        <w:t xml:space="preserve"> —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nu sunt </w:t>
      </w:r>
      <w:proofErr w:type="spellStart"/>
      <w:r>
        <w:t>esențiale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navigare</w:t>
      </w:r>
      <w:proofErr w:type="spellEnd"/>
      <w:r>
        <w:t xml:space="preserve">; alternative text </w:t>
      </w:r>
      <w:proofErr w:type="spellStart"/>
      <w:r>
        <w:t>disponibile</w:t>
      </w:r>
      <w:proofErr w:type="spellEnd"/>
      <w:r>
        <w:t xml:space="preserve"> la </w:t>
      </w:r>
      <w:proofErr w:type="spellStart"/>
      <w:r>
        <w:t>cerere</w:t>
      </w:r>
      <w:proofErr w:type="spellEnd"/>
    </w:p>
    <w:p w14:paraId="34722BE1" w14:textId="77777777" w:rsidR="002241CF" w:rsidRDefault="00000000">
      <w:pPr>
        <w:pStyle w:val="ListBullet"/>
      </w:pPr>
      <w:proofErr w:type="spellStart"/>
      <w:r>
        <w:rPr>
          <w:b/>
        </w:rPr>
        <w:t>Conținut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arhivat</w:t>
      </w:r>
      <w:proofErr w:type="spellEnd"/>
      <w:r>
        <w:t xml:space="preserve"> —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28.06.2025 care nu sunt </w:t>
      </w:r>
      <w:proofErr w:type="spellStart"/>
      <w:r>
        <w:t>actualizate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modificate</w:t>
      </w:r>
      <w:proofErr w:type="spellEnd"/>
      <w:r>
        <w:t xml:space="preserve"> ulterior,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activ</w:t>
      </w:r>
      <w:proofErr w:type="spellEnd"/>
    </w:p>
    <w:p w14:paraId="1B0A18FA" w14:textId="77777777" w:rsidR="002241CF" w:rsidRDefault="00000000">
      <w:pPr>
        <w:pStyle w:val="ListBullet"/>
      </w:pPr>
      <w:proofErr w:type="spellStart"/>
      <w:r>
        <w:rPr>
          <w:b/>
        </w:rPr>
        <w:t>Conținut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terț</w:t>
      </w:r>
      <w:proofErr w:type="spellEnd"/>
      <w:r>
        <w:t xml:space="preserve"> — </w:t>
      </w:r>
      <w:proofErr w:type="spellStart"/>
      <w:r>
        <w:t>afișat</w:t>
      </w:r>
      <w:proofErr w:type="spellEnd"/>
      <w:r>
        <w:t xml:space="preserve"> pe site </w:t>
      </w:r>
      <w:proofErr w:type="spellStart"/>
      <w:r>
        <w:t>dar</w:t>
      </w:r>
      <w:proofErr w:type="spellEnd"/>
      <w:r>
        <w:t xml:space="preserve"> care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finanțat</w:t>
      </w:r>
      <w:proofErr w:type="spellEnd"/>
      <w:r>
        <w:t xml:space="preserve">, </w:t>
      </w:r>
      <w:proofErr w:type="spellStart"/>
      <w:r>
        <w:t>dezvoltat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aflat</w:t>
      </w:r>
      <w:proofErr w:type="spellEnd"/>
      <w:r>
        <w:t xml:space="preserve"> sub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(de ex. </w:t>
      </w:r>
      <w:proofErr w:type="spellStart"/>
      <w:r>
        <w:t>comentarii</w:t>
      </w:r>
      <w:proofErr w:type="spellEnd"/>
      <w:r>
        <w:t xml:space="preserve"> </w:t>
      </w:r>
      <w:proofErr w:type="spellStart"/>
      <w:r>
        <w:t>utilizatori</w:t>
      </w:r>
      <w:proofErr w:type="spellEnd"/>
      <w:r>
        <w:t xml:space="preserve">, content embed YouTube de pe </w:t>
      </w:r>
      <w:proofErr w:type="spellStart"/>
      <w:r>
        <w:t>canale</w:t>
      </w:r>
      <w:proofErr w:type="spellEnd"/>
      <w:r>
        <w:t xml:space="preserve"> </w:t>
      </w:r>
      <w:proofErr w:type="spellStart"/>
      <w:r>
        <w:t>terțe</w:t>
      </w:r>
      <w:proofErr w:type="spellEnd"/>
      <w:r>
        <w:t>)</w:t>
      </w:r>
    </w:p>
    <w:p w14:paraId="6D6CF82C" w14:textId="77777777" w:rsidR="002241CF" w:rsidRDefault="00000000">
      <w:pPr>
        <w:pStyle w:val="ListBullet"/>
      </w:pPr>
      <w:proofErr w:type="spellStart"/>
      <w:r>
        <w:rPr>
          <w:b/>
        </w:rPr>
        <w:t>Conținut</w:t>
      </w:r>
      <w:proofErr w:type="spellEnd"/>
      <w:r>
        <w:rPr>
          <w:b/>
        </w:rPr>
        <w:t xml:space="preserve"> multimedia </w:t>
      </w:r>
      <w:proofErr w:type="spellStart"/>
      <w:r>
        <w:rPr>
          <w:b/>
        </w:rPr>
        <w:t>preînregistrat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publicat</w:t>
      </w:r>
      <w:proofErr w:type="spellEnd"/>
      <w:r>
        <w:rPr>
          <w:b/>
        </w:rPr>
        <w:t xml:space="preserve"> anterior 28.06.2025</w:t>
      </w:r>
      <w:r>
        <w:t xml:space="preserve"> — cu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fie </w:t>
      </w:r>
      <w:proofErr w:type="spellStart"/>
      <w:r>
        <w:t>esențial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activ</w:t>
      </w:r>
      <w:proofErr w:type="spellEnd"/>
    </w:p>
    <w:p w14:paraId="0879A986" w14:textId="77777777" w:rsidR="002241CF" w:rsidRDefault="00000000">
      <w:proofErr w:type="spellStart"/>
      <w:r>
        <w:t>Operatorul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alternative </w:t>
      </w:r>
      <w:proofErr w:type="spellStart"/>
      <w:r>
        <w:t>accesibile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rezonabile</w:t>
      </w:r>
      <w:proofErr w:type="spellEnd"/>
      <w:r>
        <w:t>.</w:t>
      </w:r>
    </w:p>
    <w:p w14:paraId="3E691EC5" w14:textId="77777777" w:rsidR="002241CF" w:rsidRDefault="00000000">
      <w:pPr>
        <w:pStyle w:val="Heading1"/>
      </w:pPr>
      <w:r>
        <w:t>9. SARCINĂ DISPROPORȚIONATĂ</w:t>
      </w:r>
    </w:p>
    <w:p w14:paraId="61CE4208" w14:textId="77777777" w:rsidR="002241CF" w:rsidRDefault="00000000">
      <w:proofErr w:type="spellStart"/>
      <w:r>
        <w:t>Anumite</w:t>
      </w:r>
      <w:proofErr w:type="spellEnd"/>
      <w:r>
        <w:t xml:space="preserve"> </w:t>
      </w:r>
      <w:proofErr w:type="spellStart"/>
      <w:r>
        <w:t>remedieri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pot fi </w:t>
      </w:r>
      <w:proofErr w:type="spellStart"/>
      <w:r>
        <w:t>clasificate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, ca </w:t>
      </w:r>
      <w:proofErr w:type="spellStart"/>
      <w:r>
        <w:t>generând</w:t>
      </w:r>
      <w:proofErr w:type="spellEnd"/>
      <w:r>
        <w:t xml:space="preserve"> o </w:t>
      </w:r>
      <w:proofErr w:type="spellStart"/>
      <w:r>
        <w:rPr>
          <w:b/>
        </w:rPr>
        <w:t>sarcină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disproporționată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art. 14 </w:t>
      </w:r>
      <w:proofErr w:type="spellStart"/>
      <w:r>
        <w:t>alin</w:t>
      </w:r>
      <w:proofErr w:type="spellEnd"/>
      <w:r>
        <w:t xml:space="preserve">. 2 EAA.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, </w:t>
      </w:r>
      <w:proofErr w:type="spellStart"/>
      <w:r>
        <w:t>vom</w:t>
      </w:r>
      <w:proofErr w:type="spellEnd"/>
      <w:r>
        <w:t xml:space="preserve"> documenta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oferi</w:t>
      </w:r>
      <w:proofErr w:type="spellEnd"/>
      <w:r>
        <w:t xml:space="preserve"> alternative </w:t>
      </w:r>
      <w:proofErr w:type="spellStart"/>
      <w:r>
        <w:t>accesibile</w:t>
      </w:r>
      <w:proofErr w:type="spellEnd"/>
      <w:r>
        <w:t xml:space="preserve"> </w:t>
      </w:r>
      <w:proofErr w:type="spellStart"/>
      <w:r>
        <w:t>rezonabile</w:t>
      </w:r>
      <w:proofErr w:type="spellEnd"/>
      <w:r>
        <w:t xml:space="preserve"> (de ex.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conținutului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e-mail, la </w:t>
      </w:r>
      <w:proofErr w:type="spellStart"/>
      <w:r>
        <w:t>cerere</w:t>
      </w:r>
      <w:proofErr w:type="spellEnd"/>
      <w:r>
        <w:t>).</w:t>
      </w:r>
    </w:p>
    <w:p w14:paraId="40C81E46" w14:textId="77777777" w:rsidR="002241CF" w:rsidRDefault="00000000">
      <w:r>
        <w:t xml:space="preserve">La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, </w:t>
      </w:r>
      <w:r>
        <w:rPr>
          <w:b/>
        </w:rPr>
        <w:t xml:space="preserve">nu </w:t>
      </w:r>
      <w:proofErr w:type="spellStart"/>
      <w:r>
        <w:rPr>
          <w:b/>
        </w:rPr>
        <w:t>invocăm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sarcină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disproporționată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element specific. Orice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declarare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documentată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secțiune</w:t>
      </w:r>
      <w:proofErr w:type="spellEnd"/>
      <w:r>
        <w:t>.</w:t>
      </w:r>
    </w:p>
    <w:p w14:paraId="583E3673" w14:textId="77777777" w:rsidR="002241CF" w:rsidRDefault="00000000">
      <w:pPr>
        <w:pStyle w:val="Heading1"/>
      </w:pPr>
      <w:r>
        <w:lastRenderedPageBreak/>
        <w:t>10. MECANISM DE RECLAMAȚII ȘI FEEDBACK</w:t>
      </w:r>
    </w:p>
    <w:p w14:paraId="65BBBD81" w14:textId="77777777" w:rsidR="002241CF" w:rsidRDefault="00000000">
      <w:proofErr w:type="spellStart"/>
      <w:r>
        <w:t>Apreciem</w:t>
      </w:r>
      <w:proofErr w:type="spellEnd"/>
      <w:r>
        <w:t xml:space="preserve"> feedback-ul </w:t>
      </w:r>
      <w:proofErr w:type="spellStart"/>
      <w:r>
        <w:t>utilizatorilor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accesibilitatea</w:t>
      </w:r>
      <w:proofErr w:type="spellEnd"/>
      <w:r>
        <w:t xml:space="preserve"> knes.ro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răspundem</w:t>
      </w:r>
      <w:proofErr w:type="spellEnd"/>
      <w:r>
        <w:t xml:space="preserve"> cu </w:t>
      </w:r>
      <w:proofErr w:type="spellStart"/>
      <w:r>
        <w:t>prioritate</w:t>
      </w:r>
      <w:proofErr w:type="spellEnd"/>
      <w:r>
        <w:t xml:space="preserve"> </w:t>
      </w:r>
      <w:proofErr w:type="spellStart"/>
      <w:r>
        <w:t>sesizărilor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>.</w:t>
      </w:r>
    </w:p>
    <w:p w14:paraId="6E61F4FF" w14:textId="77777777" w:rsidR="002241CF" w:rsidRDefault="00000000">
      <w:pPr>
        <w:pStyle w:val="Heading2"/>
      </w:pPr>
      <w:r>
        <w:t xml:space="preserve">10.1 Cum ne </w:t>
      </w:r>
      <w:proofErr w:type="spellStart"/>
      <w:r>
        <w:t>contactați</w:t>
      </w:r>
      <w:proofErr w:type="spellEnd"/>
    </w:p>
    <w:p w14:paraId="3F00D37F" w14:textId="77777777" w:rsidR="002241CF" w:rsidRDefault="00000000">
      <w:proofErr w:type="spellStart"/>
      <w:r>
        <w:t>Dacă</w:t>
      </w:r>
      <w:proofErr w:type="spellEnd"/>
      <w:r>
        <w:t xml:space="preserve"> </w:t>
      </w:r>
      <w:proofErr w:type="spellStart"/>
      <w:r>
        <w:t>întâmpinați</w:t>
      </w:r>
      <w:proofErr w:type="spellEnd"/>
      <w:r>
        <w:t xml:space="preserve"> </w:t>
      </w:r>
      <w:proofErr w:type="spellStart"/>
      <w:r>
        <w:t>dificultăți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conținut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o </w:t>
      </w:r>
      <w:proofErr w:type="spellStart"/>
      <w:r>
        <w:t>funcție</w:t>
      </w:r>
      <w:proofErr w:type="spellEnd"/>
      <w:r>
        <w:t xml:space="preserve"> a site-</w:t>
      </w:r>
      <w:proofErr w:type="spellStart"/>
      <w:r>
        <w:t>ului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ne </w:t>
      </w:r>
      <w:proofErr w:type="spellStart"/>
      <w:r>
        <w:t>semnalați</w:t>
      </w:r>
      <w:proofErr w:type="spellEnd"/>
      <w:r>
        <w:t xml:space="preserve"> </w:t>
      </w:r>
      <w:proofErr w:type="spellStart"/>
      <w:r>
        <w:t>prin</w:t>
      </w:r>
      <w:proofErr w:type="spellEnd"/>
      <w:r>
        <w:t>:</w:t>
      </w:r>
    </w:p>
    <w:p w14:paraId="1DBE8887" w14:textId="77777777" w:rsidR="002241CF" w:rsidRDefault="00000000">
      <w:r>
        <w:rPr>
          <w:b/>
        </w:rPr>
        <w:t>E-mail:</w:t>
      </w:r>
      <w:r>
        <w:t xml:space="preserve"> contact@knes.ro (</w:t>
      </w:r>
      <w:proofErr w:type="spellStart"/>
      <w:r>
        <w:t>subiect</w:t>
      </w:r>
      <w:proofErr w:type="spellEnd"/>
      <w:r>
        <w:t>: „</w:t>
      </w:r>
      <w:proofErr w:type="spellStart"/>
      <w:r>
        <w:t>Accesibilitate</w:t>
      </w:r>
      <w:proofErr w:type="spellEnd"/>
      <w:r>
        <w:t xml:space="preserve"> — [</w:t>
      </w:r>
      <w:proofErr w:type="spellStart"/>
      <w:r>
        <w:t>descriere</w:t>
      </w:r>
      <w:proofErr w:type="spellEnd"/>
      <w:r>
        <w:t xml:space="preserve"> </w:t>
      </w:r>
      <w:proofErr w:type="spellStart"/>
      <w:r>
        <w:t>problemă</w:t>
      </w:r>
      <w:proofErr w:type="spellEnd"/>
      <w:r>
        <w:t>]")</w:t>
      </w:r>
    </w:p>
    <w:p w14:paraId="31887145" w14:textId="77777777" w:rsidR="002241CF" w:rsidRDefault="00000000">
      <w:proofErr w:type="spellStart"/>
      <w:r>
        <w:rPr>
          <w:b/>
        </w:rPr>
        <w:t>Telefon</w:t>
      </w:r>
      <w:proofErr w:type="spellEnd"/>
      <w:r>
        <w:rPr>
          <w:b/>
        </w:rPr>
        <w:t>:</w:t>
      </w:r>
      <w:r>
        <w:t xml:space="preserve"> +40 753 012 227 (Dana Roman) / +40 751 717 901 (Petre Roman)</w:t>
      </w:r>
    </w:p>
    <w:p w14:paraId="5A6E2FD1" w14:textId="77777777" w:rsidR="002241CF" w:rsidRDefault="00000000">
      <w:proofErr w:type="spellStart"/>
      <w:r>
        <w:rPr>
          <w:b/>
        </w:rPr>
        <w:t>Poștă</w:t>
      </w:r>
      <w:proofErr w:type="spellEnd"/>
      <w:r>
        <w:rPr>
          <w:b/>
        </w:rPr>
        <w:t>:</w:t>
      </w:r>
      <w:r>
        <w:t xml:space="preserve"> SC BIO-ACVACULTURA SRL, Sat </w:t>
      </w:r>
      <w:proofErr w:type="spellStart"/>
      <w:r>
        <w:t>Toboliu</w:t>
      </w:r>
      <w:proofErr w:type="spellEnd"/>
      <w:r>
        <w:t xml:space="preserve">,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Toboliu</w:t>
      </w:r>
      <w:proofErr w:type="spellEnd"/>
      <w:r>
        <w:t xml:space="preserve">, Nr. 420, </w:t>
      </w:r>
      <w:proofErr w:type="spellStart"/>
      <w:r>
        <w:t>Județul</w:t>
      </w:r>
      <w:proofErr w:type="spellEnd"/>
      <w:r>
        <w:t xml:space="preserve"> Bihor, 417273, </w:t>
      </w:r>
      <w:proofErr w:type="spellStart"/>
      <w:r>
        <w:t>România</w:t>
      </w:r>
      <w:proofErr w:type="spellEnd"/>
    </w:p>
    <w:p w14:paraId="502D5744" w14:textId="77777777" w:rsidR="002241CF" w:rsidRDefault="00000000">
      <w:pPr>
        <w:pStyle w:val="Heading2"/>
      </w:pPr>
      <w:r>
        <w:t xml:space="preserve">10.2 </w:t>
      </w:r>
      <w:proofErr w:type="spellStart"/>
      <w:r>
        <w:t>Informații</w:t>
      </w:r>
      <w:proofErr w:type="spellEnd"/>
      <w:r>
        <w:t xml:space="preserve"> utile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sesizare</w:t>
      </w:r>
      <w:proofErr w:type="spellEnd"/>
    </w:p>
    <w:p w14:paraId="7679AC95" w14:textId="77777777" w:rsidR="002241CF" w:rsidRDefault="00000000">
      <w:pPr>
        <w:pStyle w:val="ListBullet"/>
      </w:pPr>
      <w:r>
        <w:t xml:space="preserve">URL-ul </w:t>
      </w:r>
      <w:proofErr w:type="spellStart"/>
      <w:r>
        <w:t>paginii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apărut</w:t>
      </w:r>
      <w:proofErr w:type="spellEnd"/>
      <w:r>
        <w:t xml:space="preserve"> </w:t>
      </w:r>
      <w:proofErr w:type="spellStart"/>
      <w:r>
        <w:t>problema</w:t>
      </w:r>
      <w:proofErr w:type="spellEnd"/>
    </w:p>
    <w:p w14:paraId="34DECB03" w14:textId="77777777" w:rsidR="002241CF" w:rsidRDefault="00000000">
      <w:pPr>
        <w:pStyle w:val="ListBullet"/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dificultății</w:t>
      </w:r>
      <w:proofErr w:type="spellEnd"/>
      <w:r>
        <w:t xml:space="preserve"> </w:t>
      </w:r>
      <w:proofErr w:type="spellStart"/>
      <w:r>
        <w:t>întâmpinate</w:t>
      </w:r>
      <w:proofErr w:type="spellEnd"/>
    </w:p>
    <w:p w14:paraId="621F07BB" w14:textId="77777777" w:rsidR="002241CF" w:rsidRDefault="00000000">
      <w:pPr>
        <w:pStyle w:val="ListBullet"/>
      </w:pPr>
      <w:proofErr w:type="spellStart"/>
      <w:r>
        <w:t>Tehnologia</w:t>
      </w:r>
      <w:proofErr w:type="spellEnd"/>
      <w:r>
        <w:t xml:space="preserve"> </w:t>
      </w:r>
      <w:proofErr w:type="spellStart"/>
      <w:r>
        <w:t>asistivă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): </w:t>
      </w:r>
      <w:proofErr w:type="spellStart"/>
      <w:r>
        <w:t>cititor</w:t>
      </w:r>
      <w:proofErr w:type="spellEnd"/>
      <w:r>
        <w:t xml:space="preserve"> </w:t>
      </w:r>
      <w:proofErr w:type="spellStart"/>
      <w:r>
        <w:t>ecran</w:t>
      </w:r>
      <w:proofErr w:type="spellEnd"/>
      <w:r>
        <w:t xml:space="preserve"> (NVDA / JAWS / </w:t>
      </w:r>
      <w:proofErr w:type="spellStart"/>
      <w:r>
        <w:t>VoiceOver</w:t>
      </w:r>
      <w:proofErr w:type="spellEnd"/>
      <w:r>
        <w:t xml:space="preserve">), </w:t>
      </w:r>
      <w:proofErr w:type="spellStart"/>
      <w:r>
        <w:t>tastatură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, switch, </w:t>
      </w:r>
      <w:proofErr w:type="spellStart"/>
      <w:r>
        <w:t>recunoaștere</w:t>
      </w:r>
      <w:proofErr w:type="spellEnd"/>
      <w:r>
        <w:t xml:space="preserve"> </w:t>
      </w:r>
      <w:proofErr w:type="spellStart"/>
      <w:r>
        <w:t>vocală</w:t>
      </w:r>
      <w:proofErr w:type="spellEnd"/>
      <w:r>
        <w:t xml:space="preserve"> etc.</w:t>
      </w:r>
    </w:p>
    <w:p w14:paraId="5B788260" w14:textId="77777777" w:rsidR="002241CF" w:rsidRDefault="00000000">
      <w:pPr>
        <w:pStyle w:val="ListBullet"/>
      </w:pPr>
      <w:r>
        <w:t xml:space="preserve">Browser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versiune</w:t>
      </w:r>
      <w:proofErr w:type="spellEnd"/>
    </w:p>
    <w:p w14:paraId="392E76DD" w14:textId="77777777" w:rsidR="002241CF" w:rsidRDefault="00000000">
      <w:pPr>
        <w:pStyle w:val="ListBullet"/>
      </w:pPr>
      <w:proofErr w:type="spellStart"/>
      <w:r>
        <w:t>Sistemul</w:t>
      </w:r>
      <w:proofErr w:type="spellEnd"/>
      <w:r>
        <w:t xml:space="preserve"> de </w:t>
      </w:r>
      <w:proofErr w:type="spellStart"/>
      <w:r>
        <w:t>operare</w:t>
      </w:r>
      <w:proofErr w:type="spellEnd"/>
    </w:p>
    <w:p w14:paraId="4692DBE5" w14:textId="77777777" w:rsidR="002241CF" w:rsidRDefault="00000000">
      <w:pPr>
        <w:pStyle w:val="Heading2"/>
      </w:pPr>
      <w:r>
        <w:t xml:space="preserve">10.3 Termen de </w:t>
      </w:r>
      <w:proofErr w:type="spellStart"/>
      <w:r>
        <w:t>răspuns</w:t>
      </w:r>
      <w:proofErr w:type="spellEnd"/>
    </w:p>
    <w:p w14:paraId="0B0AB158" w14:textId="77777777" w:rsidR="002241CF" w:rsidRDefault="00000000">
      <w:proofErr w:type="spellStart"/>
      <w:r>
        <w:t>Răspundem</w:t>
      </w:r>
      <w:proofErr w:type="spellEnd"/>
      <w:r>
        <w:t xml:space="preserve"> la </w:t>
      </w:r>
      <w:proofErr w:type="spellStart"/>
      <w:r>
        <w:t>sesizările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accesibilitatea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maximum </w:t>
      </w:r>
      <w:r>
        <w:rPr>
          <w:b/>
        </w:rPr>
        <w:t xml:space="preserve">15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lucrătoare</w:t>
      </w:r>
      <w:proofErr w:type="spellEnd"/>
      <w:r>
        <w:t xml:space="preserve"> de la </w:t>
      </w:r>
      <w:proofErr w:type="spellStart"/>
      <w:r>
        <w:t>primire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remedieri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complexe</w:t>
      </w:r>
      <w:proofErr w:type="spellEnd"/>
      <w:r>
        <w:t xml:space="preserve">,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extins</w:t>
      </w:r>
      <w:proofErr w:type="spellEnd"/>
      <w:r>
        <w:t xml:space="preserve"> cu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a </w:t>
      </w:r>
      <w:proofErr w:type="spellStart"/>
      <w:r>
        <w:t>solicitantului</w:t>
      </w:r>
      <w:proofErr w:type="spellEnd"/>
      <w:r>
        <w:t>.</w:t>
      </w:r>
    </w:p>
    <w:p w14:paraId="34422595" w14:textId="77777777" w:rsidR="002241CF" w:rsidRDefault="00000000">
      <w:pPr>
        <w:pStyle w:val="Heading2"/>
      </w:pPr>
      <w:r>
        <w:t xml:space="preserve">10.4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directă</w:t>
      </w:r>
      <w:proofErr w:type="spellEnd"/>
    </w:p>
    <w:p w14:paraId="68A889D6" w14:textId="77777777" w:rsidR="002241CF" w:rsidRDefault="00000000">
      <w:r>
        <w:t xml:space="preserve">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care nu sunt </w:t>
      </w:r>
      <w:proofErr w:type="spellStart"/>
      <w:r>
        <w:t>accesibile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canalele</w:t>
      </w:r>
      <w:proofErr w:type="spellEnd"/>
      <w:r>
        <w:t xml:space="preserve"> alternative (</w:t>
      </w:r>
      <w:proofErr w:type="spellStart"/>
      <w:r>
        <w:t>telefon</w:t>
      </w:r>
      <w:proofErr w:type="spellEnd"/>
      <w:r>
        <w:t xml:space="preserve">, e-mail, </w:t>
      </w:r>
      <w:proofErr w:type="spellStart"/>
      <w:r>
        <w:t>întâlnire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operațional</w:t>
      </w:r>
      <w:proofErr w:type="spellEnd"/>
      <w:r>
        <w:t xml:space="preserve"> KNES </w:t>
      </w:r>
      <w:proofErr w:type="spellStart"/>
      <w:r>
        <w:t>Toboliu</w:t>
      </w:r>
      <w:proofErr w:type="spellEnd"/>
      <w:r>
        <w:t xml:space="preserve">) —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întârzieri</w:t>
      </w:r>
      <w:proofErr w:type="spellEnd"/>
      <w:r>
        <w:t xml:space="preserve"> </w:t>
      </w:r>
      <w:proofErr w:type="spellStart"/>
      <w:r>
        <w:t>nejustificate</w:t>
      </w:r>
      <w:proofErr w:type="spellEnd"/>
      <w:r>
        <w:t>.</w:t>
      </w:r>
    </w:p>
    <w:p w14:paraId="24BCC63D" w14:textId="77777777" w:rsidR="002241CF" w:rsidRDefault="00000000">
      <w:pPr>
        <w:pStyle w:val="Heading1"/>
      </w:pPr>
      <w:r>
        <w:t>11. AUTORITATE DE SUPRAVEGHERE</w:t>
      </w:r>
    </w:p>
    <w:p w14:paraId="790DD06C" w14:textId="77777777" w:rsidR="002241CF" w:rsidRDefault="00000000">
      <w:proofErr w:type="spellStart"/>
      <w:r>
        <w:t>Dacă</w:t>
      </w:r>
      <w:proofErr w:type="spellEnd"/>
      <w:r>
        <w:t xml:space="preserve"> </w:t>
      </w:r>
      <w:proofErr w:type="spellStart"/>
      <w:r>
        <w:t>sesizarea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soluționată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,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contacta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</w:t>
      </w:r>
      <w:proofErr w:type="spellStart"/>
      <w:r>
        <w:t>desemnată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232/2022:</w:t>
      </w:r>
    </w:p>
    <w:p w14:paraId="2201BD44" w14:textId="77777777" w:rsidR="002241CF" w:rsidRDefault="00000000">
      <w:proofErr w:type="spellStart"/>
      <w:r>
        <w:rPr>
          <w:b/>
        </w:rPr>
        <w:t>Autoritatea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Națională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Protecția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Dizabilități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Copiilor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Adopțiilor</w:t>
      </w:r>
      <w:proofErr w:type="spellEnd"/>
      <w:r>
        <w:rPr>
          <w:b/>
        </w:rPr>
        <w:t xml:space="preserve"> (ANDPDCA) —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aspecte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drepturile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dizabilități</w:t>
      </w:r>
      <w:proofErr w:type="spellEnd"/>
    </w:p>
    <w:p w14:paraId="37C6A143" w14:textId="77777777" w:rsidR="002241CF" w:rsidRDefault="00000000">
      <w:pPr>
        <w:pStyle w:val="ListBullet"/>
      </w:pPr>
      <w:r>
        <w:t>Site web: https://andpdca.gov.ro</w:t>
      </w:r>
    </w:p>
    <w:p w14:paraId="5A254CB9" w14:textId="77777777" w:rsidR="002241CF" w:rsidRDefault="00000000">
      <w:pPr>
        <w:pStyle w:val="ListBullet"/>
      </w:pPr>
      <w:r>
        <w:t>E-mail: registratura@andpdca.gov.ro</w:t>
      </w:r>
    </w:p>
    <w:p w14:paraId="63FD36B0" w14:textId="77777777" w:rsidR="002241CF" w:rsidRDefault="00000000">
      <w:proofErr w:type="spellStart"/>
      <w:r>
        <w:t>Pentru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consumatorului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context EAA:</w:t>
      </w:r>
    </w:p>
    <w:p w14:paraId="0427E3D8" w14:textId="77777777" w:rsidR="002241CF" w:rsidRDefault="00000000">
      <w:proofErr w:type="spellStart"/>
      <w:r>
        <w:rPr>
          <w:b/>
        </w:rPr>
        <w:t>Autoritatea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Națională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Protecția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Consumatorilor</w:t>
      </w:r>
      <w:proofErr w:type="spellEnd"/>
      <w:r>
        <w:rPr>
          <w:b/>
        </w:rPr>
        <w:t xml:space="preserve"> (ANPC)</w:t>
      </w:r>
    </w:p>
    <w:p w14:paraId="095C8A26" w14:textId="77777777" w:rsidR="002241CF" w:rsidRDefault="00000000">
      <w:pPr>
        <w:pStyle w:val="ListBullet"/>
      </w:pPr>
      <w:r>
        <w:t>Site web: https://anpc.ro</w:t>
      </w:r>
    </w:p>
    <w:p w14:paraId="3E2C7B84" w14:textId="77777777" w:rsidR="002241CF" w:rsidRDefault="00000000">
      <w:pPr>
        <w:pStyle w:val="ListBullet"/>
      </w:pPr>
      <w:r>
        <w:t>E-mail: cabinet@anpc.ro</w:t>
      </w:r>
    </w:p>
    <w:p w14:paraId="4B8B5B22" w14:textId="77777777" w:rsidR="002241CF" w:rsidRDefault="00000000">
      <w:pPr>
        <w:pStyle w:val="Heading1"/>
      </w:pPr>
      <w:r>
        <w:lastRenderedPageBreak/>
        <w:t>12. ACTUALIZĂRI ALE PREZENTEI DECLARAȚII</w:t>
      </w:r>
    </w:p>
    <w:p w14:paraId="3C33FB92" w14:textId="77777777" w:rsidR="002241CF" w:rsidRDefault="00000000">
      <w:proofErr w:type="spellStart"/>
      <w:r>
        <w:t>Această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revizuită</w:t>
      </w:r>
      <w:proofErr w:type="spellEnd"/>
      <w:r>
        <w:t xml:space="preserve"> cel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rPr>
          <w:b/>
        </w:rPr>
        <w:t>anual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intervin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semnificative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site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. Data </w:t>
      </w:r>
      <w:proofErr w:type="spellStart"/>
      <w:r>
        <w:t>ultimei</w:t>
      </w:r>
      <w:proofErr w:type="spellEnd"/>
      <w:r>
        <w:t xml:space="preserve"> </w:t>
      </w:r>
      <w:proofErr w:type="spellStart"/>
      <w:r>
        <w:t>actualizări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indicată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antetul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>.</w:t>
      </w:r>
    </w:p>
    <w:p w14:paraId="3146F02C" w14:textId="77777777" w:rsidR="002241CF" w:rsidRDefault="00000000">
      <w:proofErr w:type="spellStart"/>
      <w:r>
        <w:t>Versiunile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ale </w:t>
      </w:r>
      <w:proofErr w:type="spellStart"/>
      <w:r>
        <w:t>declarației</w:t>
      </w:r>
      <w:proofErr w:type="spellEnd"/>
      <w:r>
        <w:t xml:space="preserve"> sunt </w:t>
      </w:r>
      <w:proofErr w:type="spellStart"/>
      <w:r>
        <w:t>arhivate</w:t>
      </w:r>
      <w:proofErr w:type="spellEnd"/>
      <w:r>
        <w:t xml:space="preserve"> intern </w:t>
      </w:r>
      <w:proofErr w:type="spellStart"/>
      <w:r>
        <w:t>și</w:t>
      </w:r>
      <w:proofErr w:type="spellEnd"/>
      <w:r>
        <w:t xml:space="preserve"> pot fi </w:t>
      </w:r>
      <w:proofErr w:type="spellStart"/>
      <w:r>
        <w:t>furnizate</w:t>
      </w:r>
      <w:proofErr w:type="spellEnd"/>
      <w:r>
        <w:t xml:space="preserve"> la </w:t>
      </w:r>
      <w:proofErr w:type="spellStart"/>
      <w:r>
        <w:t>cerere</w:t>
      </w:r>
      <w:proofErr w:type="spellEnd"/>
      <w:r>
        <w:t>.</w:t>
      </w:r>
    </w:p>
    <w:p w14:paraId="0978A38D" w14:textId="77777777" w:rsidR="002241CF" w:rsidRDefault="00000000">
      <w:pPr>
        <w:pStyle w:val="Heading1"/>
      </w:pPr>
      <w:r>
        <w:t>13. CONTACT</w:t>
      </w:r>
    </w:p>
    <w:p w14:paraId="74270A59" w14:textId="77777777" w:rsidR="002241CF" w:rsidRDefault="00000000">
      <w:r>
        <w:rPr>
          <w:b/>
        </w:rPr>
        <w:t>E-mail:</w:t>
      </w:r>
      <w:r>
        <w:t xml:space="preserve"> contact@knes.ro</w:t>
      </w:r>
    </w:p>
    <w:p w14:paraId="18C4E608" w14:textId="77777777" w:rsidR="002241CF" w:rsidRDefault="00000000">
      <w:proofErr w:type="spellStart"/>
      <w:r>
        <w:rPr>
          <w:b/>
        </w:rPr>
        <w:t>Telefon</w:t>
      </w:r>
      <w:proofErr w:type="spellEnd"/>
      <w:r>
        <w:rPr>
          <w:b/>
        </w:rPr>
        <w:t>:</w:t>
      </w:r>
      <w:r>
        <w:t xml:space="preserve"> +40 753 012 227 (Dana Roman, </w:t>
      </w:r>
      <w:proofErr w:type="gramStart"/>
      <w:r>
        <w:t>administrator legal</w:t>
      </w:r>
      <w:proofErr w:type="gramEnd"/>
      <w:r>
        <w:t>)</w:t>
      </w:r>
    </w:p>
    <w:p w14:paraId="54B97162" w14:textId="77777777" w:rsidR="002241CF" w:rsidRDefault="00000000">
      <w:proofErr w:type="spellStart"/>
      <w:r>
        <w:rPr>
          <w:b/>
        </w:rPr>
        <w:t>Poștă</w:t>
      </w:r>
      <w:proofErr w:type="spellEnd"/>
      <w:r>
        <w:rPr>
          <w:b/>
        </w:rPr>
        <w:t>:</w:t>
      </w:r>
      <w:r>
        <w:t xml:space="preserve"> SC BIO-ACVACULTURA SRL, Sat </w:t>
      </w:r>
      <w:proofErr w:type="spellStart"/>
      <w:r>
        <w:t>Toboliu</w:t>
      </w:r>
      <w:proofErr w:type="spellEnd"/>
      <w:r>
        <w:t xml:space="preserve">,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Toboliu</w:t>
      </w:r>
      <w:proofErr w:type="spellEnd"/>
      <w:r>
        <w:t xml:space="preserve">, Nr. 420, </w:t>
      </w:r>
      <w:proofErr w:type="spellStart"/>
      <w:r>
        <w:t>Județul</w:t>
      </w:r>
      <w:proofErr w:type="spellEnd"/>
      <w:r>
        <w:t xml:space="preserve"> Bihor, 417273, </w:t>
      </w:r>
      <w:proofErr w:type="spellStart"/>
      <w:r>
        <w:t>România</w:t>
      </w:r>
      <w:proofErr w:type="spellEnd"/>
    </w:p>
    <w:sectPr w:rsidR="002241CF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740872">
    <w:abstractNumId w:val="8"/>
  </w:num>
  <w:num w:numId="2" w16cid:durableId="1804351734">
    <w:abstractNumId w:val="6"/>
  </w:num>
  <w:num w:numId="3" w16cid:durableId="1972128244">
    <w:abstractNumId w:val="5"/>
  </w:num>
  <w:num w:numId="4" w16cid:durableId="1719892604">
    <w:abstractNumId w:val="4"/>
  </w:num>
  <w:num w:numId="5" w16cid:durableId="1153832260">
    <w:abstractNumId w:val="7"/>
  </w:num>
  <w:num w:numId="6" w16cid:durableId="1554585566">
    <w:abstractNumId w:val="3"/>
  </w:num>
  <w:num w:numId="7" w16cid:durableId="263265423">
    <w:abstractNumId w:val="2"/>
  </w:num>
  <w:num w:numId="8" w16cid:durableId="1519470202">
    <w:abstractNumId w:val="1"/>
  </w:num>
  <w:num w:numId="9" w16cid:durableId="86548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41CF"/>
    <w:rsid w:val="0029639D"/>
    <w:rsid w:val="00326F90"/>
    <w:rsid w:val="009155F8"/>
    <w:rsid w:val="00952B12"/>
    <w:rsid w:val="00AA1D8D"/>
    <w:rsid w:val="00AD2F65"/>
    <w:rsid w:val="00B47730"/>
    <w:rsid w:val="00B8388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724CA"/>
  <w14:defaultImageDpi w14:val="300"/>
  <w15:docId w15:val="{C142C290-1B76-41B3-BE81-E1B87520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1473</Words>
  <Characters>9445</Characters>
  <Application>Microsoft Office Word</Application>
  <DocSecurity>0</DocSecurity>
  <Lines>205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AWP Oradea</cp:lastModifiedBy>
  <cp:revision>4</cp:revision>
  <dcterms:created xsi:type="dcterms:W3CDTF">2013-12-23T23:15:00Z</dcterms:created>
  <dcterms:modified xsi:type="dcterms:W3CDTF">2026-05-02T17:45:00Z</dcterms:modified>
  <cp:category/>
</cp:coreProperties>
</file>